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0404472D" w:rsidR="00E90E49" w:rsidRPr="00E65B40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E65B40">
        <w:t>3GPP TSG-RAN WG</w:t>
      </w:r>
      <w:r w:rsidR="00F20F5C" w:rsidRPr="00E65B40">
        <w:t>2</w:t>
      </w:r>
      <w:r w:rsidRPr="00E65B40">
        <w:t xml:space="preserve"> #</w:t>
      </w:r>
      <w:r w:rsidR="00F20F5C" w:rsidRPr="00E65B40">
        <w:t>1</w:t>
      </w:r>
      <w:r w:rsidR="00991AE2" w:rsidRPr="00E65B40">
        <w:t>2</w:t>
      </w:r>
      <w:r w:rsidR="00672070" w:rsidRPr="00E65B40">
        <w:t>1</w:t>
      </w:r>
      <w:r w:rsidRPr="00E65B40">
        <w:tab/>
      </w:r>
      <w:r w:rsidR="00794CF0" w:rsidRPr="001417C5">
        <w:rPr>
          <w:bCs/>
          <w:sz w:val="28"/>
          <w:szCs w:val="28"/>
        </w:rPr>
        <w:t>R2-</w:t>
      </w:r>
      <w:r w:rsidR="000D3917" w:rsidRPr="001417C5">
        <w:rPr>
          <w:bCs/>
          <w:sz w:val="28"/>
          <w:szCs w:val="28"/>
        </w:rPr>
        <w:t>2300524</w:t>
      </w:r>
    </w:p>
    <w:p w14:paraId="252563D4" w14:textId="7DE60D3F" w:rsidR="00E90E49" w:rsidRPr="00E65B40" w:rsidRDefault="00892502" w:rsidP="00357380">
      <w:pPr>
        <w:pStyle w:val="3GPPHeader"/>
      </w:pPr>
      <w:r w:rsidRPr="002F674C">
        <w:rPr>
          <w:rFonts w:cs="Arial"/>
          <w:color w:val="000000"/>
          <w:kern w:val="2"/>
        </w:rPr>
        <w:t>Athens,</w:t>
      </w:r>
      <w:r w:rsidR="00672070" w:rsidRPr="002F674C">
        <w:rPr>
          <w:rFonts w:cs="Arial"/>
          <w:color w:val="000000"/>
          <w:kern w:val="2"/>
        </w:rPr>
        <w:t xml:space="preserve"> Greece, Feb 27 – Mar 3rd</w:t>
      </w:r>
      <w:proofErr w:type="gramStart"/>
      <w:r w:rsidR="00672070" w:rsidRPr="002F674C">
        <w:rPr>
          <w:rFonts w:cs="Arial"/>
          <w:color w:val="000000"/>
          <w:kern w:val="2"/>
        </w:rPr>
        <w:t xml:space="preserve"> 2023</w:t>
      </w:r>
      <w:proofErr w:type="gramEnd"/>
    </w:p>
    <w:p w14:paraId="267378A2" w14:textId="5AC572BA" w:rsidR="00E90E49" w:rsidRPr="00E65B40" w:rsidRDefault="00E90E49" w:rsidP="00311702">
      <w:pPr>
        <w:pStyle w:val="3GPPHeader"/>
        <w:rPr>
          <w:sz w:val="22"/>
          <w:szCs w:val="22"/>
        </w:rPr>
      </w:pPr>
      <w:r w:rsidRPr="00E65B40">
        <w:rPr>
          <w:sz w:val="22"/>
          <w:szCs w:val="22"/>
        </w:rPr>
        <w:t>Agenda Item:</w:t>
      </w:r>
      <w:r w:rsidRPr="00E65B40">
        <w:rPr>
          <w:sz w:val="22"/>
          <w:szCs w:val="22"/>
        </w:rPr>
        <w:tab/>
      </w:r>
      <w:r w:rsidR="00B25721" w:rsidRPr="002F674C">
        <w:rPr>
          <w:sz w:val="22"/>
          <w:szCs w:val="22"/>
        </w:rPr>
        <w:t>8.10.</w:t>
      </w:r>
      <w:r w:rsidR="00884706" w:rsidRPr="002F674C">
        <w:rPr>
          <w:sz w:val="22"/>
          <w:szCs w:val="22"/>
        </w:rPr>
        <w:t>3</w:t>
      </w:r>
      <w:r w:rsidR="00B25721" w:rsidRPr="00E65B40">
        <w:rPr>
          <w:sz w:val="22"/>
          <w:szCs w:val="22"/>
        </w:rPr>
        <w:t xml:space="preserve"> </w:t>
      </w:r>
      <w:r w:rsidR="00884706" w:rsidRPr="00E65B40">
        <w:rPr>
          <w:sz w:val="22"/>
          <w:szCs w:val="22"/>
        </w:rPr>
        <w:t>T</w:t>
      </w:r>
      <w:r w:rsidR="00B25721" w:rsidRPr="00E65B40">
        <w:rPr>
          <w:sz w:val="22"/>
          <w:szCs w:val="22"/>
        </w:rPr>
        <w:t>DM solution enhancements</w:t>
      </w:r>
    </w:p>
    <w:p w14:paraId="36E7B6AB" w14:textId="77777777" w:rsidR="00E90E49" w:rsidRPr="00E65B40" w:rsidRDefault="003D3C45" w:rsidP="00F64C2B">
      <w:pPr>
        <w:pStyle w:val="3GPPHeader"/>
        <w:rPr>
          <w:sz w:val="22"/>
          <w:szCs w:val="22"/>
        </w:rPr>
      </w:pPr>
      <w:r w:rsidRPr="00E65B40">
        <w:rPr>
          <w:sz w:val="22"/>
          <w:szCs w:val="22"/>
        </w:rPr>
        <w:t>Source:</w:t>
      </w:r>
      <w:r w:rsidR="00E90E49" w:rsidRPr="00E65B40">
        <w:rPr>
          <w:sz w:val="22"/>
          <w:szCs w:val="22"/>
        </w:rPr>
        <w:tab/>
      </w:r>
      <w:r w:rsidR="00F64C2B" w:rsidRPr="00E65B40">
        <w:rPr>
          <w:sz w:val="22"/>
          <w:szCs w:val="22"/>
        </w:rPr>
        <w:t>Ericsson</w:t>
      </w:r>
    </w:p>
    <w:p w14:paraId="72579376" w14:textId="363E0ABE" w:rsidR="00E90E49" w:rsidRPr="00E65B40" w:rsidRDefault="003D3C45" w:rsidP="00311702">
      <w:pPr>
        <w:pStyle w:val="3GPPHeader"/>
        <w:rPr>
          <w:sz w:val="22"/>
          <w:szCs w:val="22"/>
        </w:rPr>
      </w:pPr>
      <w:r w:rsidRPr="00E65B40">
        <w:rPr>
          <w:sz w:val="22"/>
          <w:szCs w:val="22"/>
        </w:rPr>
        <w:t>Title:</w:t>
      </w:r>
      <w:r w:rsidR="00E90E49" w:rsidRPr="00E65B40">
        <w:rPr>
          <w:sz w:val="22"/>
          <w:szCs w:val="22"/>
        </w:rPr>
        <w:tab/>
      </w:r>
      <w:r w:rsidR="00F57101" w:rsidRPr="00E65B40">
        <w:rPr>
          <w:sz w:val="22"/>
          <w:szCs w:val="22"/>
        </w:rPr>
        <w:t xml:space="preserve">NR </w:t>
      </w:r>
      <w:r w:rsidR="00843DCD" w:rsidRPr="00E65B40">
        <w:rPr>
          <w:sz w:val="22"/>
          <w:szCs w:val="22"/>
        </w:rPr>
        <w:t>IDC</w:t>
      </w:r>
      <w:r w:rsidR="003B1091" w:rsidRPr="00E65B40">
        <w:rPr>
          <w:sz w:val="22"/>
          <w:szCs w:val="22"/>
        </w:rPr>
        <w:t xml:space="preserve"> </w:t>
      </w:r>
      <w:r w:rsidR="00843DCD" w:rsidRPr="00E65B40">
        <w:rPr>
          <w:sz w:val="22"/>
          <w:szCs w:val="22"/>
        </w:rPr>
        <w:t>TDM</w:t>
      </w:r>
      <w:r w:rsidR="003B1091" w:rsidRPr="00E65B40">
        <w:rPr>
          <w:sz w:val="22"/>
          <w:szCs w:val="22"/>
        </w:rPr>
        <w:t xml:space="preserve"> </w:t>
      </w:r>
      <w:r w:rsidR="00843DCD" w:rsidRPr="00E65B40">
        <w:rPr>
          <w:sz w:val="22"/>
          <w:szCs w:val="22"/>
        </w:rPr>
        <w:t xml:space="preserve">solutions and </w:t>
      </w:r>
      <w:r w:rsidR="003B1091" w:rsidRPr="00E65B40">
        <w:rPr>
          <w:sz w:val="22"/>
          <w:szCs w:val="22"/>
        </w:rPr>
        <w:t>indications</w:t>
      </w:r>
      <w:r w:rsidR="00991AE2" w:rsidRPr="00E65B40">
        <w:rPr>
          <w:sz w:val="22"/>
          <w:szCs w:val="22"/>
        </w:rPr>
        <w:t xml:space="preserve"> </w:t>
      </w:r>
    </w:p>
    <w:p w14:paraId="1DD4A9BC" w14:textId="06493B80" w:rsidR="00E90E49" w:rsidRPr="00E65B40" w:rsidRDefault="00E90E49" w:rsidP="002F674C">
      <w:pPr>
        <w:pStyle w:val="3GPPHeader"/>
      </w:pPr>
      <w:r w:rsidRPr="00E65B40">
        <w:rPr>
          <w:sz w:val="22"/>
          <w:szCs w:val="22"/>
        </w:rPr>
        <w:t>Document for:</w:t>
      </w:r>
      <w:r w:rsidRPr="00E65B40">
        <w:rPr>
          <w:sz w:val="22"/>
          <w:szCs w:val="22"/>
        </w:rPr>
        <w:tab/>
        <w:t>Discussion, Decision</w:t>
      </w:r>
    </w:p>
    <w:p w14:paraId="028056FC" w14:textId="059560A6" w:rsidR="00E90E49" w:rsidRPr="00E65B40" w:rsidRDefault="00E90E49" w:rsidP="00D545DE">
      <w:pPr>
        <w:pStyle w:val="Heading1"/>
        <w:numPr>
          <w:ilvl w:val="0"/>
          <w:numId w:val="30"/>
        </w:numPr>
      </w:pPr>
      <w:r w:rsidRPr="00E65B40">
        <w:t>Introduction</w:t>
      </w:r>
    </w:p>
    <w:p w14:paraId="597B4C77" w14:textId="08818531" w:rsidR="00D545DE" w:rsidRPr="00663F40" w:rsidRDefault="00672070" w:rsidP="00D545DE">
      <w:pPr>
        <w:rPr>
          <w:rFonts w:ascii="Arial" w:hAnsi="Arial" w:cs="Arial"/>
        </w:rPr>
      </w:pPr>
      <w:r w:rsidRPr="00663F40">
        <w:rPr>
          <w:rFonts w:ascii="Arial" w:hAnsi="Arial" w:cs="Arial"/>
        </w:rPr>
        <w:t>In</w:t>
      </w:r>
      <w:r w:rsidR="00D545DE" w:rsidRPr="00663F40">
        <w:rPr>
          <w:rFonts w:ascii="Arial" w:hAnsi="Arial" w:cs="Arial"/>
        </w:rPr>
        <w:t xml:space="preserve"> IDC WID the following </w:t>
      </w:r>
      <w:r w:rsidRPr="00663F40">
        <w:rPr>
          <w:rFonts w:ascii="Arial" w:hAnsi="Arial" w:cs="Arial"/>
        </w:rPr>
        <w:t>agreements have been taken in RAN2#120</w:t>
      </w:r>
      <w:r w:rsidR="00D545DE" w:rsidRPr="00663F40">
        <w:rPr>
          <w:rFonts w:ascii="Arial" w:hAnsi="Arial" w:cs="Arial"/>
        </w:rPr>
        <w:t>:</w:t>
      </w:r>
    </w:p>
    <w:p w14:paraId="54F7170A" w14:textId="77777777" w:rsidR="00672070" w:rsidRPr="00663F40" w:rsidRDefault="00672070" w:rsidP="00672070">
      <w:pPr>
        <w:pStyle w:val="Agreement"/>
        <w:rPr>
          <w:rFonts w:cs="Arial"/>
        </w:rPr>
      </w:pPr>
      <w:r w:rsidRPr="00663F40">
        <w:rPr>
          <w:rFonts w:cs="Arial"/>
        </w:rPr>
        <w:t xml:space="preserve">Periodic pattern is supported; FFS on the </w:t>
      </w:r>
      <w:proofErr w:type="gramStart"/>
      <w:r w:rsidRPr="00663F40">
        <w:rPr>
          <w:rFonts w:cs="Arial"/>
        </w:rPr>
        <w:t>values;</w:t>
      </w:r>
      <w:proofErr w:type="gramEnd"/>
    </w:p>
    <w:p w14:paraId="263BACE8" w14:textId="77777777" w:rsidR="00672070" w:rsidRPr="00663F40" w:rsidRDefault="00672070" w:rsidP="00672070">
      <w:pPr>
        <w:pStyle w:val="Agreement"/>
        <w:rPr>
          <w:rFonts w:cs="Arial"/>
        </w:rPr>
      </w:pPr>
      <w:r w:rsidRPr="00663F40">
        <w:rPr>
          <w:rFonts w:cs="Arial"/>
        </w:rPr>
        <w:t>Option 3 (</w:t>
      </w:r>
      <w:proofErr w:type="gramStart"/>
      <w:r w:rsidRPr="00663F40">
        <w:rPr>
          <w:rFonts w:cs="Arial"/>
        </w:rPr>
        <w:t>i.e.</w:t>
      </w:r>
      <w:proofErr w:type="gramEnd"/>
      <w:r w:rsidRPr="00663F40">
        <w:rPr>
          <w:rFonts w:cs="Arial"/>
        </w:rPr>
        <w:t xml:space="preserve"> UL and/or DL transmission occasion(s) solution) is not supported in Rel-18.</w:t>
      </w:r>
    </w:p>
    <w:p w14:paraId="5A6504B1" w14:textId="77777777" w:rsidR="00672070" w:rsidRPr="00663F40" w:rsidRDefault="00672070" w:rsidP="00672070">
      <w:pPr>
        <w:pStyle w:val="Agreement"/>
        <w:rPr>
          <w:rFonts w:cs="Arial"/>
        </w:rPr>
      </w:pPr>
      <w:bookmarkStart w:id="0" w:name="_Hlk121944446"/>
      <w:r w:rsidRPr="00663F40">
        <w:rPr>
          <w:rFonts w:cs="Arial"/>
        </w:rPr>
        <w:t>The periodic pattern reported by the UE includes cycle, start offset and active duration. FFS, whether multiple patterns are supported. FFS on per CG pattern.</w:t>
      </w:r>
    </w:p>
    <w:p w14:paraId="7071CDEB" w14:textId="77777777" w:rsidR="00672070" w:rsidRPr="00663F40" w:rsidRDefault="00672070" w:rsidP="00672070">
      <w:pPr>
        <w:pStyle w:val="Agreement"/>
        <w:rPr>
          <w:rFonts w:cs="Arial"/>
        </w:rPr>
      </w:pPr>
      <w:bookmarkStart w:id="1" w:name="_Hlk121944496"/>
      <w:bookmarkEnd w:id="0"/>
      <w:r w:rsidRPr="00663F40">
        <w:rPr>
          <w:rFonts w:cs="Arial"/>
        </w:rPr>
        <w:t>RAN2 confirms the understanding that in Rel-17 NR RRC, the values from periodic pattern in MUSIM-gap is a subset of the DRX parameters.</w:t>
      </w:r>
    </w:p>
    <w:p w14:paraId="58F5A57C" w14:textId="77777777" w:rsidR="00672070" w:rsidRPr="00663F40" w:rsidRDefault="00672070" w:rsidP="00672070">
      <w:pPr>
        <w:pStyle w:val="Agreement"/>
        <w:rPr>
          <w:rFonts w:cs="Arial"/>
        </w:rPr>
      </w:pPr>
      <w:bookmarkStart w:id="2" w:name="_Hlk121944506"/>
      <w:bookmarkEnd w:id="1"/>
      <w:r w:rsidRPr="00663F40">
        <w:rPr>
          <w:rFonts w:cs="Arial"/>
        </w:rPr>
        <w:t>NR DRX values can be treated as a starting point for assistance information reported by UE. FFS, on exact values.</w:t>
      </w:r>
    </w:p>
    <w:bookmarkEnd w:id="2"/>
    <w:p w14:paraId="62DA5C4A" w14:textId="77777777" w:rsidR="00672070" w:rsidRPr="00663F40" w:rsidRDefault="00672070" w:rsidP="00672070">
      <w:pPr>
        <w:pStyle w:val="Agreement"/>
        <w:rPr>
          <w:rFonts w:cs="Arial"/>
        </w:rPr>
      </w:pPr>
      <w:r w:rsidRPr="00663F40">
        <w:rPr>
          <w:rFonts w:cs="Arial"/>
        </w:rPr>
        <w:t>RAN2 reconfirms the previous RAN2 agreement that the aperiodic traffics as described in 3GPP TR 36.816 are considered for developing the Rel-18 IDC TDM solution in RAN2.</w:t>
      </w:r>
    </w:p>
    <w:p w14:paraId="6E135F58" w14:textId="77777777" w:rsidR="00672070" w:rsidRPr="00663F40" w:rsidRDefault="00672070" w:rsidP="00672070">
      <w:pPr>
        <w:pStyle w:val="Agreement"/>
        <w:rPr>
          <w:rFonts w:cs="Arial"/>
        </w:rPr>
      </w:pPr>
      <w:bookmarkStart w:id="3" w:name="_Hlk121944605"/>
      <w:r w:rsidRPr="00663F40">
        <w:rPr>
          <w:rFonts w:cs="Arial"/>
        </w:rPr>
        <w:t>Autonomous denial solution is supported in Rel-18 IDC, RAN2 will not introduce other solution on aperiodic use case (</w:t>
      </w:r>
      <w:proofErr w:type="gramStart"/>
      <w:r w:rsidRPr="00663F40">
        <w:rPr>
          <w:rFonts w:cs="Arial"/>
        </w:rPr>
        <w:t>i.e.</w:t>
      </w:r>
      <w:proofErr w:type="gramEnd"/>
      <w:r w:rsidRPr="00663F40">
        <w:rPr>
          <w:rFonts w:cs="Arial"/>
        </w:rPr>
        <w:t xml:space="preserve"> no report from UE on this aperiodic issue).</w:t>
      </w:r>
    </w:p>
    <w:bookmarkEnd w:id="3"/>
    <w:p w14:paraId="783D9259" w14:textId="77777777" w:rsidR="00672070" w:rsidRPr="00663F40" w:rsidRDefault="00672070" w:rsidP="00672070">
      <w:pPr>
        <w:pStyle w:val="Agreement"/>
        <w:rPr>
          <w:rFonts w:cs="Arial"/>
        </w:rPr>
      </w:pPr>
      <w:r w:rsidRPr="00663F40">
        <w:rPr>
          <w:rFonts w:cs="Arial"/>
        </w:rPr>
        <w:t>Not agreed: the aperiodic gap in the MUSIM-gap solution is supported in Rel-18 IDC.</w:t>
      </w:r>
    </w:p>
    <w:p w14:paraId="6E5E5BAA" w14:textId="77777777" w:rsidR="00D545DE" w:rsidRPr="00663F40" w:rsidRDefault="00D545DE" w:rsidP="00D545DE">
      <w:pPr>
        <w:rPr>
          <w:rFonts w:ascii="Arial" w:hAnsi="Arial" w:cs="Arial"/>
        </w:rPr>
      </w:pPr>
    </w:p>
    <w:p w14:paraId="4F73BF9B" w14:textId="77F51528" w:rsidR="0090633F" w:rsidRPr="00663F40" w:rsidRDefault="0090633F" w:rsidP="00D545DE">
      <w:pPr>
        <w:rPr>
          <w:rFonts w:ascii="Arial" w:hAnsi="Arial" w:cs="Arial"/>
        </w:rPr>
      </w:pPr>
      <w:r w:rsidRPr="00663F40">
        <w:rPr>
          <w:rFonts w:ascii="Arial" w:hAnsi="Arial" w:cs="Arial"/>
        </w:rPr>
        <w:t>In an email discussion, RAN2 have progressed the topic</w:t>
      </w:r>
      <w:r w:rsidR="00DB2FDE" w:rsidRPr="00663F40">
        <w:rPr>
          <w:rFonts w:ascii="Arial" w:hAnsi="Arial" w:cs="Arial"/>
        </w:rPr>
        <w:t>:</w:t>
      </w:r>
    </w:p>
    <w:p w14:paraId="7EB25EBB" w14:textId="77777777" w:rsidR="00672070" w:rsidRPr="00663F40" w:rsidRDefault="00672070" w:rsidP="00672070">
      <w:pPr>
        <w:pStyle w:val="EmailDiscussion"/>
        <w:tabs>
          <w:tab w:val="left" w:pos="1619"/>
        </w:tabs>
        <w:overflowPunct/>
        <w:autoSpaceDE/>
        <w:autoSpaceDN/>
        <w:adjustRightInd/>
        <w:textAlignment w:val="auto"/>
        <w:rPr>
          <w:rFonts w:cs="Arial"/>
        </w:rPr>
      </w:pPr>
      <w:r w:rsidRPr="00663F40">
        <w:rPr>
          <w:rFonts w:cs="Arial"/>
        </w:rPr>
        <w:t>[Post120][</w:t>
      </w:r>
      <w:proofErr w:type="gramStart"/>
      <w:r w:rsidRPr="00663F40">
        <w:rPr>
          <w:rFonts w:cs="Arial"/>
        </w:rPr>
        <w:t>651][</w:t>
      </w:r>
      <w:proofErr w:type="gramEnd"/>
      <w:r w:rsidRPr="00663F40">
        <w:rPr>
          <w:rFonts w:cs="Arial"/>
        </w:rPr>
        <w:t>IDC]  Further details of TDM solution (vivo)</w:t>
      </w:r>
    </w:p>
    <w:p w14:paraId="1BE91715" w14:textId="77777777" w:rsidR="00672070" w:rsidRPr="00663F40" w:rsidRDefault="00672070" w:rsidP="00672070">
      <w:pPr>
        <w:pStyle w:val="EmailDiscussion2"/>
        <w:rPr>
          <w:rFonts w:cs="Arial"/>
        </w:rPr>
      </w:pPr>
      <w:r w:rsidRPr="00663F40">
        <w:rPr>
          <w:rFonts w:cs="Arial"/>
        </w:rPr>
        <w:tab/>
        <w:t xml:space="preserve">Scope: </w:t>
      </w:r>
    </w:p>
    <w:p w14:paraId="582750E0" w14:textId="77777777" w:rsidR="00672070" w:rsidRPr="00663F40" w:rsidRDefault="00672070" w:rsidP="00672070">
      <w:pPr>
        <w:pStyle w:val="EmailDiscussion2"/>
        <w:numPr>
          <w:ilvl w:val="0"/>
          <w:numId w:val="43"/>
        </w:numPr>
        <w:rPr>
          <w:rFonts w:cs="Arial"/>
        </w:rPr>
      </w:pPr>
      <w:r w:rsidRPr="00663F40">
        <w:rPr>
          <w:rFonts w:cs="Arial"/>
        </w:rPr>
        <w:t xml:space="preserve">Details of periodic pattern, </w:t>
      </w:r>
      <w:proofErr w:type="gramStart"/>
      <w:r w:rsidRPr="00663F40">
        <w:rPr>
          <w:rFonts w:cs="Arial"/>
        </w:rPr>
        <w:t>e.g.</w:t>
      </w:r>
      <w:proofErr w:type="gramEnd"/>
      <w:r w:rsidRPr="00663F40">
        <w:rPr>
          <w:rFonts w:cs="Arial"/>
        </w:rPr>
        <w:t xml:space="preserve"> values (applied use case), ASN.1</w:t>
      </w:r>
    </w:p>
    <w:p w14:paraId="77568FD1" w14:textId="77777777" w:rsidR="00672070" w:rsidRPr="00663F40" w:rsidRDefault="00672070" w:rsidP="00672070">
      <w:pPr>
        <w:pStyle w:val="EmailDiscussion2"/>
        <w:ind w:left="2339" w:firstLine="0"/>
        <w:rPr>
          <w:rFonts w:cs="Arial"/>
        </w:rPr>
      </w:pPr>
    </w:p>
    <w:p w14:paraId="4ED83B16" w14:textId="77777777" w:rsidR="00672070" w:rsidRPr="00663F40" w:rsidRDefault="00672070" w:rsidP="00672070">
      <w:pPr>
        <w:pStyle w:val="EmailDiscussion2"/>
        <w:numPr>
          <w:ilvl w:val="0"/>
          <w:numId w:val="43"/>
        </w:numPr>
        <w:rPr>
          <w:rFonts w:cs="Arial"/>
        </w:rPr>
      </w:pPr>
      <w:r w:rsidRPr="00663F40">
        <w:rPr>
          <w:rFonts w:cs="Arial"/>
        </w:rPr>
        <w:t xml:space="preserve">Signalling details of TDM, e.g. how to configure, how to </w:t>
      </w:r>
      <w:proofErr w:type="gramStart"/>
      <w:r w:rsidRPr="00663F40">
        <w:rPr>
          <w:rFonts w:cs="Arial"/>
        </w:rPr>
        <w:t>report..</w:t>
      </w:r>
      <w:proofErr w:type="gramEnd"/>
    </w:p>
    <w:p w14:paraId="585FA610" w14:textId="77777777" w:rsidR="00672070" w:rsidRPr="00663F40" w:rsidRDefault="00672070" w:rsidP="00672070">
      <w:pPr>
        <w:pStyle w:val="EmailDiscussion2"/>
        <w:numPr>
          <w:ilvl w:val="0"/>
          <w:numId w:val="43"/>
        </w:numPr>
        <w:rPr>
          <w:rFonts w:cs="Arial"/>
        </w:rPr>
      </w:pPr>
      <w:r w:rsidRPr="00663F40">
        <w:rPr>
          <w:rFonts w:cs="Arial"/>
        </w:rPr>
        <w:t>Details of autonomous denial (LTE as baseline, ASN.1 and procedure)</w:t>
      </w:r>
    </w:p>
    <w:p w14:paraId="6872A34E" w14:textId="77777777" w:rsidR="00672070" w:rsidRPr="00663F40" w:rsidRDefault="00672070" w:rsidP="00672070">
      <w:pPr>
        <w:pStyle w:val="EmailDiscussion2"/>
        <w:rPr>
          <w:rFonts w:cs="Arial"/>
        </w:rPr>
      </w:pPr>
    </w:p>
    <w:p w14:paraId="10EFCBF8" w14:textId="77777777" w:rsidR="00672070" w:rsidRPr="00663F40" w:rsidRDefault="00672070" w:rsidP="00672070">
      <w:pPr>
        <w:pStyle w:val="EmailDiscussion2"/>
        <w:rPr>
          <w:rFonts w:cs="Arial"/>
        </w:rPr>
      </w:pPr>
      <w:r w:rsidRPr="00663F40">
        <w:rPr>
          <w:rFonts w:cs="Arial"/>
        </w:rPr>
        <w:tab/>
        <w:t>Intended outcome: Report to next meeting (with Text proposal)</w:t>
      </w:r>
    </w:p>
    <w:p w14:paraId="5A709A65" w14:textId="77777777" w:rsidR="00672070" w:rsidRPr="00663F40" w:rsidRDefault="00672070" w:rsidP="00672070">
      <w:pPr>
        <w:pStyle w:val="EmailDiscussion2"/>
        <w:rPr>
          <w:rFonts w:cs="Arial"/>
        </w:rPr>
      </w:pPr>
      <w:r w:rsidRPr="00663F40">
        <w:rPr>
          <w:rFonts w:cs="Arial"/>
        </w:rPr>
        <w:tab/>
        <w:t xml:space="preserve">Deadline:  Long </w:t>
      </w:r>
    </w:p>
    <w:p w14:paraId="0E5063A0" w14:textId="77777777" w:rsidR="00672070" w:rsidRPr="00663F40" w:rsidRDefault="00672070" w:rsidP="00D545DE">
      <w:pPr>
        <w:rPr>
          <w:rFonts w:ascii="Arial" w:hAnsi="Arial" w:cs="Arial"/>
        </w:rPr>
      </w:pPr>
    </w:p>
    <w:p w14:paraId="0CB7AC39" w14:textId="02E10A2F" w:rsidR="00DB2FDE" w:rsidRPr="00663F40" w:rsidRDefault="00672070" w:rsidP="00D545DE">
      <w:pPr>
        <w:rPr>
          <w:rFonts w:ascii="Arial" w:hAnsi="Arial" w:cs="Arial"/>
        </w:rPr>
      </w:pPr>
      <w:r w:rsidRPr="00663F40">
        <w:rPr>
          <w:rFonts w:ascii="Arial" w:hAnsi="Arial" w:cs="Arial"/>
        </w:rPr>
        <w:t>With the following proposals for discussion:</w:t>
      </w:r>
    </w:p>
    <w:p w14:paraId="63DFF760" w14:textId="77777777" w:rsidR="00672070" w:rsidRPr="00663F40" w:rsidRDefault="00672070" w:rsidP="00672070">
      <w:pPr>
        <w:overflowPunct/>
        <w:autoSpaceDE/>
        <w:autoSpaceDN/>
        <w:adjustRightInd/>
        <w:spacing w:after="0"/>
        <w:ind w:left="1276"/>
        <w:jc w:val="both"/>
        <w:textAlignment w:val="auto"/>
        <w:rPr>
          <w:rFonts w:ascii="Arial" w:hAnsi="Arial" w:cs="Arial"/>
          <w:color w:val="000000"/>
          <w:lang w:eastAsia="en-GB"/>
        </w:rPr>
      </w:pPr>
      <w:r w:rsidRPr="00663F40">
        <w:rPr>
          <w:rFonts w:ascii="Arial" w:hAnsi="Arial" w:cs="Arial"/>
          <w:b/>
          <w:color w:val="000000"/>
          <w:lang w:eastAsia="en-GB"/>
        </w:rPr>
        <w:t>Proposal 1: With changing version to “</w:t>
      </w:r>
      <w:r w:rsidRPr="00663F40">
        <w:rPr>
          <w:rFonts w:ascii="Arial" w:hAnsi="Arial" w:cs="Arial"/>
          <w:b/>
          <w:i/>
          <w:color w:val="000000"/>
          <w:lang w:eastAsia="en-GB"/>
        </w:rPr>
        <w:t>UEAssistanceInformation-v18xy-IEs</w:t>
      </w:r>
      <w:proofErr w:type="gramStart"/>
      <w:r w:rsidRPr="00663F40">
        <w:rPr>
          <w:rFonts w:ascii="Arial" w:hAnsi="Arial" w:cs="Arial"/>
          <w:b/>
          <w:color w:val="000000"/>
          <w:lang w:eastAsia="en-GB"/>
        </w:rPr>
        <w:t>” ,TDM</w:t>
      </w:r>
      <w:proofErr w:type="gramEnd"/>
      <w:r w:rsidRPr="00663F40">
        <w:rPr>
          <w:rFonts w:ascii="Arial" w:hAnsi="Arial" w:cs="Arial"/>
          <w:b/>
          <w:color w:val="000000"/>
          <w:lang w:eastAsia="en-GB"/>
        </w:rPr>
        <w:t>-AssistanceInfo-r18 to “SEQUENCE” and removing “</w:t>
      </w:r>
      <w:r w:rsidRPr="00663F40">
        <w:rPr>
          <w:rFonts w:ascii="Arial" w:hAnsi="Arial" w:cs="Arial"/>
          <w:b/>
          <w:i/>
          <w:color w:val="000000"/>
          <w:lang w:eastAsia="en-GB"/>
        </w:rPr>
        <w:t>periodicPatternInfo-r11</w:t>
      </w:r>
      <w:r w:rsidRPr="00663F40">
        <w:rPr>
          <w:rFonts w:ascii="Arial" w:hAnsi="Arial" w:cs="Arial"/>
          <w:b/>
          <w:color w:val="000000"/>
          <w:lang w:eastAsia="en-GB"/>
        </w:rPr>
        <w:t xml:space="preserve">”, </w:t>
      </w:r>
      <w:proofErr w:type="spellStart"/>
      <w:r w:rsidRPr="00663F40">
        <w:rPr>
          <w:rFonts w:ascii="Arial" w:hAnsi="Arial" w:cs="Arial"/>
          <w:b/>
          <w:color w:val="000000"/>
          <w:lang w:eastAsia="en-GB"/>
        </w:rPr>
        <w:t>UEAssistanceInformation</w:t>
      </w:r>
      <w:proofErr w:type="spellEnd"/>
      <w:r w:rsidRPr="00663F40">
        <w:rPr>
          <w:rFonts w:ascii="Arial" w:hAnsi="Arial" w:cs="Arial"/>
          <w:b/>
          <w:color w:val="000000"/>
          <w:lang w:eastAsia="en-GB"/>
        </w:rPr>
        <w:t xml:space="preserve"> of the ASN.1 framework and field description in section 4 for the periodic pattern is taken as starting point. </w:t>
      </w:r>
    </w:p>
    <w:p w14:paraId="2221FBB0" w14:textId="77777777" w:rsidR="00672070" w:rsidRPr="00663F40" w:rsidRDefault="00672070" w:rsidP="00672070">
      <w:pPr>
        <w:overflowPunct/>
        <w:autoSpaceDE/>
        <w:autoSpaceDN/>
        <w:adjustRightInd/>
        <w:spacing w:after="0"/>
        <w:ind w:left="1276"/>
        <w:jc w:val="both"/>
        <w:textAlignment w:val="auto"/>
        <w:rPr>
          <w:rFonts w:ascii="Arial" w:hAnsi="Arial" w:cs="Arial"/>
          <w:color w:val="000000"/>
          <w:lang w:eastAsia="en-GB"/>
        </w:rPr>
      </w:pPr>
      <w:r w:rsidRPr="00663F40">
        <w:rPr>
          <w:rFonts w:ascii="Arial" w:hAnsi="Arial" w:cs="Arial"/>
          <w:b/>
          <w:color w:val="000000"/>
          <w:lang w:eastAsia="en-GB"/>
        </w:rPr>
        <w:t>Proposal 2: The NR values of long DRX cycle and start offset are used for periodic pattern. FFS short DRX cycle and 3.75ms cycle length</w:t>
      </w:r>
    </w:p>
    <w:p w14:paraId="0CC1524D" w14:textId="77777777" w:rsidR="00672070" w:rsidRPr="00663F40" w:rsidRDefault="00672070" w:rsidP="00672070">
      <w:pPr>
        <w:overflowPunct/>
        <w:autoSpaceDE/>
        <w:autoSpaceDN/>
        <w:adjustRightInd/>
        <w:spacing w:after="0"/>
        <w:ind w:left="1276"/>
        <w:jc w:val="both"/>
        <w:textAlignment w:val="auto"/>
        <w:rPr>
          <w:rFonts w:ascii="Arial" w:hAnsi="Arial" w:cs="Arial"/>
          <w:color w:val="000000"/>
          <w:lang w:eastAsia="en-GB"/>
        </w:rPr>
      </w:pPr>
      <w:r w:rsidRPr="00663F40">
        <w:rPr>
          <w:rFonts w:ascii="Arial" w:hAnsi="Arial" w:cs="Arial"/>
          <w:b/>
          <w:color w:val="000000"/>
          <w:lang w:eastAsia="en-GB"/>
        </w:rPr>
        <w:t>Proposal 3: The slot offset with 1/32ms granularity is included in </w:t>
      </w:r>
      <w:r w:rsidRPr="00663F40">
        <w:rPr>
          <w:rFonts w:ascii="Arial" w:hAnsi="Arial" w:cs="Arial"/>
          <w:b/>
          <w:i/>
          <w:color w:val="000000"/>
          <w:lang w:eastAsia="en-GB"/>
        </w:rPr>
        <w:t>UEAssistanceInformation-v18xy-IEs</w:t>
      </w:r>
      <w:r w:rsidRPr="00663F40">
        <w:rPr>
          <w:rFonts w:ascii="Arial" w:hAnsi="Arial" w:cs="Arial"/>
          <w:b/>
          <w:color w:val="000000"/>
          <w:lang w:eastAsia="en-GB"/>
        </w:rPr>
        <w:t> for start offset. </w:t>
      </w:r>
    </w:p>
    <w:p w14:paraId="6F7F12C3" w14:textId="77777777" w:rsidR="00672070" w:rsidRPr="00663F40" w:rsidRDefault="00672070" w:rsidP="00672070">
      <w:pPr>
        <w:overflowPunct/>
        <w:autoSpaceDE/>
        <w:autoSpaceDN/>
        <w:adjustRightInd/>
        <w:spacing w:after="0"/>
        <w:ind w:left="1276"/>
        <w:jc w:val="both"/>
        <w:textAlignment w:val="auto"/>
        <w:rPr>
          <w:rFonts w:ascii="Arial" w:hAnsi="Arial" w:cs="Arial"/>
          <w:color w:val="000000"/>
          <w:lang w:eastAsia="en-GB"/>
        </w:rPr>
      </w:pPr>
      <w:r w:rsidRPr="00663F40">
        <w:rPr>
          <w:rFonts w:ascii="Arial" w:hAnsi="Arial" w:cs="Arial"/>
          <w:b/>
          <w:color w:val="000000"/>
          <w:lang w:eastAsia="en-GB"/>
        </w:rPr>
        <w:t>Proposal 4: Multiple periodic patterns for IDC are not supported in R18.</w:t>
      </w:r>
    </w:p>
    <w:p w14:paraId="78FFA4EB" w14:textId="77777777" w:rsidR="00672070" w:rsidRPr="00663F40" w:rsidRDefault="00672070" w:rsidP="00672070">
      <w:pPr>
        <w:overflowPunct/>
        <w:autoSpaceDE/>
        <w:autoSpaceDN/>
        <w:adjustRightInd/>
        <w:spacing w:after="0"/>
        <w:ind w:left="1276"/>
        <w:jc w:val="both"/>
        <w:textAlignment w:val="auto"/>
        <w:rPr>
          <w:rFonts w:ascii="Arial" w:hAnsi="Arial" w:cs="Arial"/>
          <w:color w:val="000000"/>
          <w:lang w:eastAsia="en-GB"/>
        </w:rPr>
      </w:pPr>
      <w:r w:rsidRPr="00663F40">
        <w:rPr>
          <w:rFonts w:ascii="Arial" w:hAnsi="Arial" w:cs="Arial"/>
          <w:b/>
          <w:color w:val="000000"/>
          <w:lang w:eastAsia="en-GB"/>
        </w:rPr>
        <w:lastRenderedPageBreak/>
        <w:t>Proposal 5: Per CG pattern is supported for EN-DC, FFS NR-DC. SN can configure the UE to report the TDM assistance information directly to SN, either through SRB 1 or SRB 3.</w:t>
      </w:r>
    </w:p>
    <w:p w14:paraId="0266C2BC" w14:textId="77777777" w:rsidR="00672070" w:rsidRPr="00663F40" w:rsidRDefault="00672070" w:rsidP="00672070">
      <w:pPr>
        <w:overflowPunct/>
        <w:autoSpaceDE/>
        <w:autoSpaceDN/>
        <w:adjustRightInd/>
        <w:spacing w:after="0"/>
        <w:ind w:left="1276"/>
        <w:jc w:val="both"/>
        <w:textAlignment w:val="auto"/>
        <w:rPr>
          <w:rFonts w:ascii="Arial" w:hAnsi="Arial" w:cs="Arial"/>
          <w:color w:val="000000"/>
          <w:lang w:eastAsia="en-GB"/>
        </w:rPr>
      </w:pPr>
      <w:r w:rsidRPr="00663F40">
        <w:rPr>
          <w:rFonts w:ascii="Arial" w:hAnsi="Arial" w:cs="Arial"/>
          <w:b/>
          <w:color w:val="000000"/>
          <w:lang w:eastAsia="en-GB"/>
        </w:rPr>
        <w:t xml:space="preserve">Proposal 6: Postpone the text proposal of TDM assistance information signalling </w:t>
      </w:r>
      <w:proofErr w:type="gramStart"/>
      <w:r w:rsidRPr="00663F40">
        <w:rPr>
          <w:rFonts w:ascii="Arial" w:hAnsi="Arial" w:cs="Arial"/>
          <w:b/>
          <w:color w:val="000000"/>
          <w:lang w:eastAsia="en-GB"/>
        </w:rPr>
        <w:t>procedure, and</w:t>
      </w:r>
      <w:proofErr w:type="gramEnd"/>
      <w:r w:rsidRPr="00663F40">
        <w:rPr>
          <w:rFonts w:ascii="Arial" w:hAnsi="Arial" w:cs="Arial"/>
          <w:b/>
          <w:color w:val="000000"/>
          <w:lang w:eastAsia="en-GB"/>
        </w:rPr>
        <w:t xml:space="preserve"> discuss whether </w:t>
      </w:r>
      <w:r w:rsidRPr="00663F40">
        <w:rPr>
          <w:rFonts w:ascii="Arial" w:hAnsi="Arial" w:cs="Arial"/>
          <w:b/>
          <w:i/>
          <w:color w:val="000000"/>
          <w:lang w:eastAsia="en-GB"/>
        </w:rPr>
        <w:t>idc-AssistanceConfig-r18</w:t>
      </w:r>
      <w:r w:rsidRPr="00663F40">
        <w:rPr>
          <w:rFonts w:ascii="Arial" w:hAnsi="Arial" w:cs="Arial"/>
          <w:b/>
          <w:color w:val="000000"/>
          <w:lang w:eastAsia="en-GB"/>
        </w:rPr>
        <w:t> for TDM assistant information allowing shall be added.</w:t>
      </w:r>
    </w:p>
    <w:p w14:paraId="3B496769" w14:textId="77777777" w:rsidR="00672070" w:rsidRPr="00663F40" w:rsidRDefault="00672070" w:rsidP="00672070">
      <w:pPr>
        <w:overflowPunct/>
        <w:autoSpaceDE/>
        <w:autoSpaceDN/>
        <w:adjustRightInd/>
        <w:spacing w:after="0"/>
        <w:ind w:left="1276"/>
        <w:jc w:val="both"/>
        <w:textAlignment w:val="auto"/>
        <w:rPr>
          <w:rFonts w:ascii="Arial" w:hAnsi="Arial" w:cs="Arial"/>
          <w:color w:val="000000"/>
          <w:lang w:eastAsia="en-GB"/>
        </w:rPr>
      </w:pPr>
      <w:r w:rsidRPr="00663F40">
        <w:rPr>
          <w:rFonts w:ascii="Arial" w:hAnsi="Arial" w:cs="Arial"/>
          <w:b/>
          <w:color w:val="000000"/>
          <w:lang w:eastAsia="en-GB"/>
        </w:rPr>
        <w:t>Proposal 7: RAN2 to confirm which time unit (subframe or slot) is used for autonomous denial. FFS values</w:t>
      </w:r>
      <w:r w:rsidRPr="00663F40">
        <w:rPr>
          <w:rFonts w:ascii="Arial" w:hAnsi="Arial" w:cs="Arial"/>
          <w:color w:val="000000"/>
          <w:lang w:eastAsia="en-GB"/>
        </w:rPr>
        <w:t> </w:t>
      </w:r>
      <w:r w:rsidRPr="00663F40">
        <w:rPr>
          <w:rFonts w:ascii="Arial" w:hAnsi="Arial" w:cs="Arial"/>
          <w:b/>
          <w:color w:val="000000"/>
          <w:lang w:eastAsia="en-GB"/>
        </w:rPr>
        <w:t>of Validity period and number of Subframe or slot.</w:t>
      </w:r>
    </w:p>
    <w:p w14:paraId="0A10FB12" w14:textId="77777777" w:rsidR="00672070" w:rsidRPr="00663F40" w:rsidRDefault="00672070" w:rsidP="00672070">
      <w:pPr>
        <w:overflowPunct/>
        <w:autoSpaceDE/>
        <w:autoSpaceDN/>
        <w:adjustRightInd/>
        <w:spacing w:after="0"/>
        <w:ind w:left="1276"/>
        <w:jc w:val="both"/>
        <w:textAlignment w:val="auto"/>
        <w:rPr>
          <w:rFonts w:ascii="Arial" w:hAnsi="Arial" w:cs="Arial"/>
          <w:color w:val="000000"/>
          <w:lang w:eastAsia="en-GB"/>
        </w:rPr>
      </w:pPr>
      <w:r w:rsidRPr="00663F40">
        <w:rPr>
          <w:rFonts w:ascii="Arial" w:hAnsi="Arial" w:cs="Arial"/>
          <w:b/>
          <w:color w:val="000000"/>
          <w:lang w:eastAsia="en-GB"/>
        </w:rPr>
        <w:t>Proposal 8: Take the text proposal in section 4 of autonomous denial as the baseline. </w:t>
      </w:r>
    </w:p>
    <w:p w14:paraId="487C9670" w14:textId="77777777" w:rsidR="00672070" w:rsidRPr="00663F40" w:rsidRDefault="00672070" w:rsidP="00672070">
      <w:pPr>
        <w:overflowPunct/>
        <w:autoSpaceDE/>
        <w:autoSpaceDN/>
        <w:adjustRightInd/>
        <w:ind w:left="1276"/>
        <w:textAlignment w:val="auto"/>
        <w:rPr>
          <w:rFonts w:ascii="Arial" w:hAnsi="Arial" w:cs="Arial"/>
          <w:color w:val="000000"/>
          <w:lang w:eastAsia="en-GB"/>
        </w:rPr>
      </w:pPr>
      <w:r w:rsidRPr="00663F40">
        <w:rPr>
          <w:rFonts w:ascii="Arial" w:hAnsi="Arial" w:cs="Arial"/>
          <w:b/>
          <w:bCs/>
          <w:color w:val="000000"/>
          <w:lang w:eastAsia="en-GB"/>
        </w:rPr>
        <w:t>Proposal 9: Send an LS to RAN4 including the agreements of TDM solution after online discussion.</w:t>
      </w:r>
    </w:p>
    <w:p w14:paraId="57D78A49" w14:textId="77777777" w:rsidR="00672070" w:rsidRPr="00663F40" w:rsidRDefault="00672070" w:rsidP="00D545DE">
      <w:pPr>
        <w:rPr>
          <w:rFonts w:ascii="Arial" w:hAnsi="Arial" w:cs="Arial"/>
        </w:rPr>
      </w:pPr>
    </w:p>
    <w:p w14:paraId="7C858AD2" w14:textId="1D79A1E1" w:rsidR="003267B7" w:rsidRPr="00663F40" w:rsidRDefault="006A46E8" w:rsidP="003267B7">
      <w:pPr>
        <w:rPr>
          <w:rFonts w:ascii="Arial" w:hAnsi="Arial" w:cs="Arial"/>
        </w:rPr>
      </w:pPr>
      <w:r w:rsidRPr="00663F40">
        <w:rPr>
          <w:rFonts w:ascii="Arial" w:hAnsi="Arial" w:cs="Arial"/>
        </w:rPr>
        <w:t xml:space="preserve">In this contribution we look at IDC TDM solutions for NR </w:t>
      </w:r>
      <w:r w:rsidR="00D545DE" w:rsidRPr="00663F40">
        <w:rPr>
          <w:rFonts w:ascii="Arial" w:hAnsi="Arial" w:cs="Arial"/>
        </w:rPr>
        <w:t xml:space="preserve">given the discussion held so far </w:t>
      </w:r>
      <w:r w:rsidRPr="00663F40">
        <w:rPr>
          <w:rFonts w:ascii="Arial" w:hAnsi="Arial" w:cs="Arial"/>
        </w:rPr>
        <w:t xml:space="preserve">and </w:t>
      </w:r>
      <w:r w:rsidR="00D545DE" w:rsidRPr="00663F40">
        <w:rPr>
          <w:rFonts w:ascii="Arial" w:hAnsi="Arial" w:cs="Arial"/>
        </w:rPr>
        <w:t xml:space="preserve">provide </w:t>
      </w:r>
      <w:r w:rsidRPr="00663F40">
        <w:rPr>
          <w:rFonts w:ascii="Arial" w:hAnsi="Arial" w:cs="Arial"/>
        </w:rPr>
        <w:t>general considerations that can be made</w:t>
      </w:r>
      <w:r w:rsidR="009D484E" w:rsidRPr="00663F40">
        <w:rPr>
          <w:rFonts w:ascii="Arial" w:hAnsi="Arial" w:cs="Arial"/>
        </w:rPr>
        <w:t>.</w:t>
      </w:r>
    </w:p>
    <w:p w14:paraId="4099B8AE" w14:textId="1D1D0F83" w:rsidR="00B25721" w:rsidRPr="00E65B40" w:rsidRDefault="004000E8" w:rsidP="00264C9F">
      <w:pPr>
        <w:pStyle w:val="Heading1"/>
        <w:numPr>
          <w:ilvl w:val="0"/>
          <w:numId w:val="30"/>
        </w:numPr>
      </w:pPr>
      <w:bookmarkStart w:id="4" w:name="_Ref178064866"/>
      <w:r w:rsidRPr="00E65B40">
        <w:t>Discussion</w:t>
      </w:r>
      <w:bookmarkEnd w:id="4"/>
    </w:p>
    <w:p w14:paraId="025575B0" w14:textId="47B53A63" w:rsidR="00A971D7" w:rsidRPr="00663F40" w:rsidRDefault="005034D5" w:rsidP="002949C1">
      <w:pPr>
        <w:rPr>
          <w:rFonts w:ascii="Arial" w:hAnsi="Arial" w:cs="Arial"/>
        </w:rPr>
      </w:pPr>
      <w:r w:rsidRPr="00663F40">
        <w:rPr>
          <w:rFonts w:ascii="Arial" w:hAnsi="Arial" w:cs="Arial"/>
        </w:rPr>
        <w:t>As can be seen form the initial discussion,</w:t>
      </w:r>
      <w:r w:rsidR="002A76BD" w:rsidRPr="00663F40">
        <w:rPr>
          <w:rFonts w:ascii="Arial" w:hAnsi="Arial" w:cs="Arial"/>
        </w:rPr>
        <w:t xml:space="preserve"> the </w:t>
      </w:r>
      <w:r w:rsidR="009779E4" w:rsidRPr="00663F40">
        <w:rPr>
          <w:rFonts w:ascii="Arial" w:hAnsi="Arial" w:cs="Arial"/>
        </w:rPr>
        <w:t xml:space="preserve">values used for NR DRX are used as a base line. </w:t>
      </w:r>
      <w:proofErr w:type="spellStart"/>
      <w:r w:rsidR="009779E4" w:rsidRPr="00663F40">
        <w:rPr>
          <w:rFonts w:ascii="Arial" w:hAnsi="Arial" w:cs="Arial"/>
        </w:rPr>
        <w:t>I.e</w:t>
      </w:r>
      <w:proofErr w:type="spellEnd"/>
      <w:r w:rsidR="009779E4" w:rsidRPr="00663F40">
        <w:rPr>
          <w:rFonts w:ascii="Arial" w:hAnsi="Arial" w:cs="Arial"/>
        </w:rPr>
        <w:t xml:space="preserve"> the following framework applies:</w:t>
      </w:r>
    </w:p>
    <w:p w14:paraId="452CB269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color w:val="808080"/>
          <w:sz w:val="16"/>
          <w:szCs w:val="16"/>
          <w:lang w:eastAsia="zh-CN"/>
        </w:rPr>
      </w:pPr>
      <w:r w:rsidRPr="00663F40">
        <w:rPr>
          <w:rFonts w:ascii="Arial" w:hAnsi="Arial" w:cs="Arial"/>
          <w:color w:val="808080"/>
          <w:sz w:val="16"/>
          <w:szCs w:val="16"/>
          <w:lang w:eastAsia="zh-CN"/>
        </w:rPr>
        <w:t>-- ASN1START</w:t>
      </w:r>
    </w:p>
    <w:p w14:paraId="5EC5345E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color w:val="808080"/>
          <w:sz w:val="16"/>
          <w:szCs w:val="16"/>
          <w:lang w:eastAsia="zh-CN"/>
        </w:rPr>
      </w:pPr>
      <w:r w:rsidRPr="00663F40">
        <w:rPr>
          <w:rFonts w:ascii="Arial" w:hAnsi="Arial" w:cs="Arial"/>
          <w:color w:val="808080"/>
          <w:sz w:val="16"/>
          <w:szCs w:val="16"/>
          <w:lang w:eastAsia="zh-CN"/>
        </w:rPr>
        <w:t>-- TAG-DRX-CONFIG-START</w:t>
      </w:r>
    </w:p>
    <w:p w14:paraId="4E76EC43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</w:t>
      </w:r>
    </w:p>
    <w:p w14:paraId="4352B8AE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>DRX-</w:t>
      </w:r>
      <w:proofErr w:type="gramStart"/>
      <w:r w:rsidRPr="00663F40">
        <w:rPr>
          <w:rFonts w:ascii="Arial" w:hAnsi="Arial" w:cs="Arial"/>
          <w:sz w:val="16"/>
          <w:szCs w:val="16"/>
          <w:lang w:eastAsia="zh-CN"/>
        </w:rPr>
        <w:t>Config ::=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 xml:space="preserve">                      </w:t>
      </w:r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SEQUENCE</w:t>
      </w:r>
      <w:r w:rsidRPr="00663F40">
        <w:rPr>
          <w:rFonts w:ascii="Arial" w:hAnsi="Arial" w:cs="Arial"/>
          <w:sz w:val="16"/>
          <w:szCs w:val="16"/>
          <w:lang w:eastAsia="zh-CN"/>
        </w:rPr>
        <w:t xml:space="preserve"> {</w:t>
      </w:r>
    </w:p>
    <w:p w14:paraId="5783CC18" w14:textId="77777777" w:rsidR="009779E4" w:rsidRPr="00663F40" w:rsidRDefault="009779E4" w:rsidP="009779E4">
      <w:pPr>
        <w:shd w:val="clear" w:color="auto" w:fill="E6E6E6"/>
        <w:spacing w:after="0"/>
        <w:ind w:firstLineChars="200" w:firstLine="320"/>
        <w:rPr>
          <w:rFonts w:ascii="Arial" w:hAnsi="Arial" w:cs="Arial"/>
          <w:i/>
          <w:sz w:val="16"/>
          <w:szCs w:val="16"/>
          <w:lang w:eastAsia="zh-CN"/>
        </w:rPr>
      </w:pPr>
      <w:r w:rsidRPr="00663F40">
        <w:rPr>
          <w:rFonts w:ascii="Arial" w:hAnsi="Arial" w:cs="Arial"/>
          <w:i/>
          <w:sz w:val="16"/>
          <w:szCs w:val="16"/>
          <w:lang w:eastAsia="zh-CN"/>
        </w:rPr>
        <w:t>&lt;Skipped&gt;</w:t>
      </w:r>
    </w:p>
    <w:p w14:paraId="7639893C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</w:t>
      </w:r>
      <w:proofErr w:type="spellStart"/>
      <w:r w:rsidRPr="00663F40">
        <w:rPr>
          <w:rFonts w:ascii="Arial" w:hAnsi="Arial" w:cs="Arial"/>
          <w:sz w:val="16"/>
          <w:szCs w:val="16"/>
          <w:lang w:eastAsia="zh-CN"/>
        </w:rPr>
        <w:t>drx-LongCycleStartOffset</w:t>
      </w:r>
      <w:proofErr w:type="spellEnd"/>
      <w:r w:rsidRPr="00663F40">
        <w:rPr>
          <w:rFonts w:ascii="Arial" w:hAnsi="Arial" w:cs="Arial"/>
          <w:sz w:val="16"/>
          <w:szCs w:val="16"/>
          <w:lang w:eastAsia="zh-CN"/>
        </w:rPr>
        <w:t xml:space="preserve">            </w:t>
      </w:r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CHOICE</w:t>
      </w:r>
      <w:r w:rsidRPr="00663F40">
        <w:rPr>
          <w:rFonts w:ascii="Arial" w:hAnsi="Arial" w:cs="Arial"/>
          <w:sz w:val="16"/>
          <w:szCs w:val="16"/>
          <w:lang w:eastAsia="zh-CN"/>
        </w:rPr>
        <w:t xml:space="preserve"> {</w:t>
      </w:r>
    </w:p>
    <w:p w14:paraId="1852BECE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ms10                                </w:t>
      </w:r>
      <w:proofErr w:type="gramStart"/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INTEGER</w:t>
      </w:r>
      <w:r w:rsidRPr="00663F40">
        <w:rPr>
          <w:rFonts w:ascii="Arial" w:hAnsi="Arial" w:cs="Arial"/>
          <w:sz w:val="16"/>
          <w:szCs w:val="16"/>
          <w:lang w:eastAsia="zh-CN"/>
        </w:rPr>
        <w:t>(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>0..9),</w:t>
      </w:r>
    </w:p>
    <w:p w14:paraId="396EAFFD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ms20                                </w:t>
      </w:r>
      <w:proofErr w:type="gramStart"/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INTEGER</w:t>
      </w:r>
      <w:r w:rsidRPr="00663F40">
        <w:rPr>
          <w:rFonts w:ascii="Arial" w:hAnsi="Arial" w:cs="Arial"/>
          <w:sz w:val="16"/>
          <w:szCs w:val="16"/>
          <w:lang w:eastAsia="zh-CN"/>
        </w:rPr>
        <w:t>(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>0..19),</w:t>
      </w:r>
    </w:p>
    <w:p w14:paraId="66625DDE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ms32                                </w:t>
      </w:r>
      <w:proofErr w:type="gramStart"/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INTEGER</w:t>
      </w:r>
      <w:r w:rsidRPr="00663F40">
        <w:rPr>
          <w:rFonts w:ascii="Arial" w:hAnsi="Arial" w:cs="Arial"/>
          <w:sz w:val="16"/>
          <w:szCs w:val="16"/>
          <w:lang w:eastAsia="zh-CN"/>
        </w:rPr>
        <w:t>(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>0..31),</w:t>
      </w:r>
    </w:p>
    <w:p w14:paraId="66B7E922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ms40                                </w:t>
      </w:r>
      <w:proofErr w:type="gramStart"/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INTEGER</w:t>
      </w:r>
      <w:r w:rsidRPr="00663F40">
        <w:rPr>
          <w:rFonts w:ascii="Arial" w:hAnsi="Arial" w:cs="Arial"/>
          <w:sz w:val="16"/>
          <w:szCs w:val="16"/>
          <w:lang w:eastAsia="zh-CN"/>
        </w:rPr>
        <w:t>(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>0..39),</w:t>
      </w:r>
    </w:p>
    <w:p w14:paraId="3877B53D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ms60                                </w:t>
      </w:r>
      <w:proofErr w:type="gramStart"/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INTEGER</w:t>
      </w:r>
      <w:r w:rsidRPr="00663F40">
        <w:rPr>
          <w:rFonts w:ascii="Arial" w:hAnsi="Arial" w:cs="Arial"/>
          <w:sz w:val="16"/>
          <w:szCs w:val="16"/>
          <w:lang w:eastAsia="zh-CN"/>
        </w:rPr>
        <w:t>(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>0..59),</w:t>
      </w:r>
    </w:p>
    <w:p w14:paraId="6370B09C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ms64                                </w:t>
      </w:r>
      <w:proofErr w:type="gramStart"/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INTEGER</w:t>
      </w:r>
      <w:r w:rsidRPr="00663F40">
        <w:rPr>
          <w:rFonts w:ascii="Arial" w:hAnsi="Arial" w:cs="Arial"/>
          <w:sz w:val="16"/>
          <w:szCs w:val="16"/>
          <w:lang w:eastAsia="zh-CN"/>
        </w:rPr>
        <w:t>(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>0..63),</w:t>
      </w:r>
    </w:p>
    <w:p w14:paraId="75344D80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ms70                                </w:t>
      </w:r>
      <w:proofErr w:type="gramStart"/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INTEGER</w:t>
      </w:r>
      <w:r w:rsidRPr="00663F40">
        <w:rPr>
          <w:rFonts w:ascii="Arial" w:hAnsi="Arial" w:cs="Arial"/>
          <w:sz w:val="16"/>
          <w:szCs w:val="16"/>
          <w:lang w:eastAsia="zh-CN"/>
        </w:rPr>
        <w:t>(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>0..69),</w:t>
      </w:r>
    </w:p>
    <w:p w14:paraId="728E18DD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ms80                                </w:t>
      </w:r>
      <w:proofErr w:type="gramStart"/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INTEGER</w:t>
      </w:r>
      <w:r w:rsidRPr="00663F40">
        <w:rPr>
          <w:rFonts w:ascii="Arial" w:hAnsi="Arial" w:cs="Arial"/>
          <w:sz w:val="16"/>
          <w:szCs w:val="16"/>
          <w:lang w:eastAsia="zh-CN"/>
        </w:rPr>
        <w:t>(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>0..79),</w:t>
      </w:r>
    </w:p>
    <w:p w14:paraId="505CCFBE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ms128                               </w:t>
      </w:r>
      <w:proofErr w:type="gramStart"/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INTEGER</w:t>
      </w:r>
      <w:r w:rsidRPr="00663F40">
        <w:rPr>
          <w:rFonts w:ascii="Arial" w:hAnsi="Arial" w:cs="Arial"/>
          <w:sz w:val="16"/>
          <w:szCs w:val="16"/>
          <w:lang w:eastAsia="zh-CN"/>
        </w:rPr>
        <w:t>(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>0..127),</w:t>
      </w:r>
    </w:p>
    <w:p w14:paraId="139A96CD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ms160                               </w:t>
      </w:r>
      <w:proofErr w:type="gramStart"/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INTEGER</w:t>
      </w:r>
      <w:r w:rsidRPr="00663F40">
        <w:rPr>
          <w:rFonts w:ascii="Arial" w:hAnsi="Arial" w:cs="Arial"/>
          <w:sz w:val="16"/>
          <w:szCs w:val="16"/>
          <w:lang w:eastAsia="zh-CN"/>
        </w:rPr>
        <w:t>(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>0..159),</w:t>
      </w:r>
    </w:p>
    <w:p w14:paraId="2C97E3BB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ms256                               </w:t>
      </w:r>
      <w:proofErr w:type="gramStart"/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INTEGER</w:t>
      </w:r>
      <w:r w:rsidRPr="00663F40">
        <w:rPr>
          <w:rFonts w:ascii="Arial" w:hAnsi="Arial" w:cs="Arial"/>
          <w:sz w:val="16"/>
          <w:szCs w:val="16"/>
          <w:lang w:eastAsia="zh-CN"/>
        </w:rPr>
        <w:t>(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>0..255),</w:t>
      </w:r>
    </w:p>
    <w:p w14:paraId="5A084BAF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ms320                               </w:t>
      </w:r>
      <w:proofErr w:type="gramStart"/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INTEGER</w:t>
      </w:r>
      <w:r w:rsidRPr="00663F40">
        <w:rPr>
          <w:rFonts w:ascii="Arial" w:hAnsi="Arial" w:cs="Arial"/>
          <w:sz w:val="16"/>
          <w:szCs w:val="16"/>
          <w:lang w:eastAsia="zh-CN"/>
        </w:rPr>
        <w:t>(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>0..319),</w:t>
      </w:r>
    </w:p>
    <w:p w14:paraId="0B4C4EBF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ms512                               </w:t>
      </w:r>
      <w:proofErr w:type="gramStart"/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INTEGER</w:t>
      </w:r>
      <w:r w:rsidRPr="00663F40">
        <w:rPr>
          <w:rFonts w:ascii="Arial" w:hAnsi="Arial" w:cs="Arial"/>
          <w:sz w:val="16"/>
          <w:szCs w:val="16"/>
          <w:lang w:eastAsia="zh-CN"/>
        </w:rPr>
        <w:t>(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>0..511),</w:t>
      </w:r>
    </w:p>
    <w:p w14:paraId="0975A485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ms640                               </w:t>
      </w:r>
      <w:proofErr w:type="gramStart"/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INTEGER</w:t>
      </w:r>
      <w:r w:rsidRPr="00663F40">
        <w:rPr>
          <w:rFonts w:ascii="Arial" w:hAnsi="Arial" w:cs="Arial"/>
          <w:sz w:val="16"/>
          <w:szCs w:val="16"/>
          <w:lang w:eastAsia="zh-CN"/>
        </w:rPr>
        <w:t>(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>0..639),</w:t>
      </w:r>
    </w:p>
    <w:p w14:paraId="01353F76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ms1024                              </w:t>
      </w:r>
      <w:proofErr w:type="gramStart"/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INTEGER</w:t>
      </w:r>
      <w:r w:rsidRPr="00663F40">
        <w:rPr>
          <w:rFonts w:ascii="Arial" w:hAnsi="Arial" w:cs="Arial"/>
          <w:sz w:val="16"/>
          <w:szCs w:val="16"/>
          <w:lang w:eastAsia="zh-CN"/>
        </w:rPr>
        <w:t>(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>0..1023),</w:t>
      </w:r>
    </w:p>
    <w:p w14:paraId="72D04DBB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ms1280                              </w:t>
      </w:r>
      <w:proofErr w:type="gramStart"/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INTEGER</w:t>
      </w:r>
      <w:r w:rsidRPr="00663F40">
        <w:rPr>
          <w:rFonts w:ascii="Arial" w:hAnsi="Arial" w:cs="Arial"/>
          <w:sz w:val="16"/>
          <w:szCs w:val="16"/>
          <w:lang w:eastAsia="zh-CN"/>
        </w:rPr>
        <w:t>(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>0..1279),</w:t>
      </w:r>
    </w:p>
    <w:p w14:paraId="3C430428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ms2048                              </w:t>
      </w:r>
      <w:proofErr w:type="gramStart"/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INTEGER</w:t>
      </w:r>
      <w:r w:rsidRPr="00663F40">
        <w:rPr>
          <w:rFonts w:ascii="Arial" w:hAnsi="Arial" w:cs="Arial"/>
          <w:sz w:val="16"/>
          <w:szCs w:val="16"/>
          <w:lang w:eastAsia="zh-CN"/>
        </w:rPr>
        <w:t>(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>0..2047),</w:t>
      </w:r>
    </w:p>
    <w:p w14:paraId="72035642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ms2560                              </w:t>
      </w:r>
      <w:proofErr w:type="gramStart"/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INTEGER</w:t>
      </w:r>
      <w:r w:rsidRPr="00663F40">
        <w:rPr>
          <w:rFonts w:ascii="Arial" w:hAnsi="Arial" w:cs="Arial"/>
          <w:sz w:val="16"/>
          <w:szCs w:val="16"/>
          <w:lang w:eastAsia="zh-CN"/>
        </w:rPr>
        <w:t>(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>0..2559),</w:t>
      </w:r>
    </w:p>
    <w:p w14:paraId="0511191E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ms5120                              </w:t>
      </w:r>
      <w:proofErr w:type="gramStart"/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INTEGER</w:t>
      </w:r>
      <w:r w:rsidRPr="00663F40">
        <w:rPr>
          <w:rFonts w:ascii="Arial" w:hAnsi="Arial" w:cs="Arial"/>
          <w:sz w:val="16"/>
          <w:szCs w:val="16"/>
          <w:lang w:eastAsia="zh-CN"/>
        </w:rPr>
        <w:t>(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>0..5119),</w:t>
      </w:r>
    </w:p>
    <w:p w14:paraId="7BFD402D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ms10240                             </w:t>
      </w:r>
      <w:proofErr w:type="gramStart"/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INTEGER</w:t>
      </w:r>
      <w:r w:rsidRPr="00663F40">
        <w:rPr>
          <w:rFonts w:ascii="Arial" w:hAnsi="Arial" w:cs="Arial"/>
          <w:sz w:val="16"/>
          <w:szCs w:val="16"/>
          <w:lang w:eastAsia="zh-CN"/>
        </w:rPr>
        <w:t>(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>0..10239)</w:t>
      </w:r>
    </w:p>
    <w:p w14:paraId="3D940BF6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},</w:t>
      </w:r>
    </w:p>
    <w:p w14:paraId="739BC1E4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</w:t>
      </w:r>
      <w:proofErr w:type="spellStart"/>
      <w:r w:rsidRPr="00663F40">
        <w:rPr>
          <w:rFonts w:ascii="Arial" w:hAnsi="Arial" w:cs="Arial"/>
          <w:sz w:val="16"/>
          <w:szCs w:val="16"/>
          <w:lang w:eastAsia="zh-CN"/>
        </w:rPr>
        <w:t>shortDRX</w:t>
      </w:r>
      <w:proofErr w:type="spellEnd"/>
      <w:r w:rsidRPr="00663F40">
        <w:rPr>
          <w:rFonts w:ascii="Arial" w:hAnsi="Arial" w:cs="Arial"/>
          <w:sz w:val="16"/>
          <w:szCs w:val="16"/>
          <w:lang w:eastAsia="zh-CN"/>
        </w:rPr>
        <w:t xml:space="preserve">                            </w:t>
      </w:r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SEQUENCE</w:t>
      </w:r>
      <w:r w:rsidRPr="00663F40">
        <w:rPr>
          <w:rFonts w:ascii="Arial" w:hAnsi="Arial" w:cs="Arial"/>
          <w:sz w:val="16"/>
          <w:szCs w:val="16"/>
          <w:lang w:eastAsia="zh-CN"/>
        </w:rPr>
        <w:t xml:space="preserve"> {</w:t>
      </w:r>
    </w:p>
    <w:p w14:paraId="396A4CC0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</w:t>
      </w:r>
      <w:proofErr w:type="spellStart"/>
      <w:r w:rsidRPr="00663F40">
        <w:rPr>
          <w:rFonts w:ascii="Arial" w:hAnsi="Arial" w:cs="Arial"/>
          <w:sz w:val="16"/>
          <w:szCs w:val="16"/>
          <w:lang w:eastAsia="zh-CN"/>
        </w:rPr>
        <w:t>drx-ShortCycle</w:t>
      </w:r>
      <w:proofErr w:type="spellEnd"/>
      <w:r w:rsidRPr="00663F40">
        <w:rPr>
          <w:rFonts w:ascii="Arial" w:hAnsi="Arial" w:cs="Arial"/>
          <w:sz w:val="16"/>
          <w:szCs w:val="16"/>
          <w:lang w:eastAsia="zh-CN"/>
        </w:rPr>
        <w:t xml:space="preserve">                      </w:t>
      </w:r>
      <w:proofErr w:type="gramStart"/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ENUMERATED</w:t>
      </w:r>
      <w:r w:rsidRPr="00663F40">
        <w:rPr>
          <w:rFonts w:ascii="Arial" w:hAnsi="Arial" w:cs="Arial"/>
          <w:sz w:val="16"/>
          <w:szCs w:val="16"/>
          <w:lang w:eastAsia="zh-CN"/>
        </w:rPr>
        <w:t xml:space="preserve">  {</w:t>
      </w:r>
      <w:proofErr w:type="gramEnd"/>
    </w:p>
    <w:p w14:paraId="3E0F4495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                                        ms2, ms3, ms4, ms5, ms6, ms7, ms8, ms10, ms14, ms16, ms20, ms30, ms32,</w:t>
      </w:r>
    </w:p>
    <w:p w14:paraId="6AC6D202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                                        ms35, ms40, ms64, ms80, ms128, ms160, ms256, ms320, ms512, ms640, spare9,</w:t>
      </w:r>
    </w:p>
    <w:p w14:paraId="6873744F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                                        spare8, spare7, spare6, spare5, spare4, spare3, spare2, spare</w:t>
      </w:r>
      <w:proofErr w:type="gramStart"/>
      <w:r w:rsidRPr="00663F40">
        <w:rPr>
          <w:rFonts w:ascii="Arial" w:hAnsi="Arial" w:cs="Arial"/>
          <w:sz w:val="16"/>
          <w:szCs w:val="16"/>
          <w:lang w:eastAsia="zh-CN"/>
        </w:rPr>
        <w:t>1 }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>,</w:t>
      </w:r>
    </w:p>
    <w:p w14:paraId="3041F5F5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    </w:t>
      </w:r>
      <w:proofErr w:type="spellStart"/>
      <w:r w:rsidRPr="00663F40">
        <w:rPr>
          <w:rFonts w:ascii="Arial" w:hAnsi="Arial" w:cs="Arial"/>
          <w:sz w:val="16"/>
          <w:szCs w:val="16"/>
          <w:lang w:eastAsia="zh-CN"/>
        </w:rPr>
        <w:t>drx-ShortCycleTimer</w:t>
      </w:r>
      <w:proofErr w:type="spellEnd"/>
      <w:r w:rsidRPr="00663F40">
        <w:rPr>
          <w:rFonts w:ascii="Arial" w:hAnsi="Arial" w:cs="Arial"/>
          <w:sz w:val="16"/>
          <w:szCs w:val="16"/>
          <w:lang w:eastAsia="zh-CN"/>
        </w:rPr>
        <w:t xml:space="preserve">                 </w:t>
      </w:r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INTEGER</w:t>
      </w:r>
      <w:r w:rsidRPr="00663F40">
        <w:rPr>
          <w:rFonts w:ascii="Arial" w:hAnsi="Arial" w:cs="Arial"/>
          <w:sz w:val="16"/>
          <w:szCs w:val="16"/>
          <w:lang w:eastAsia="zh-CN"/>
        </w:rPr>
        <w:t xml:space="preserve"> (</w:t>
      </w:r>
      <w:proofErr w:type="gramStart"/>
      <w:r w:rsidRPr="00663F40">
        <w:rPr>
          <w:rFonts w:ascii="Arial" w:hAnsi="Arial" w:cs="Arial"/>
          <w:sz w:val="16"/>
          <w:szCs w:val="16"/>
          <w:lang w:eastAsia="zh-CN"/>
        </w:rPr>
        <w:t>1..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>16)</w:t>
      </w:r>
    </w:p>
    <w:p w14:paraId="6D858A1F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color w:val="808080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</w:t>
      </w:r>
      <w:proofErr w:type="gramStart"/>
      <w:r w:rsidRPr="00663F40">
        <w:rPr>
          <w:rFonts w:ascii="Arial" w:hAnsi="Arial" w:cs="Arial"/>
          <w:sz w:val="16"/>
          <w:szCs w:val="16"/>
          <w:lang w:eastAsia="zh-CN"/>
        </w:rPr>
        <w:t xml:space="preserve">}   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 xml:space="preserve">                                                                                                        </w:t>
      </w:r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OPTIONAL</w:t>
      </w:r>
      <w:r w:rsidRPr="00663F40">
        <w:rPr>
          <w:rFonts w:ascii="Arial" w:hAnsi="Arial" w:cs="Arial"/>
          <w:sz w:val="16"/>
          <w:szCs w:val="16"/>
          <w:lang w:eastAsia="zh-CN"/>
        </w:rPr>
        <w:t xml:space="preserve">,   </w:t>
      </w:r>
      <w:r w:rsidRPr="00663F40">
        <w:rPr>
          <w:rFonts w:ascii="Arial" w:hAnsi="Arial" w:cs="Arial"/>
          <w:color w:val="808080"/>
          <w:sz w:val="16"/>
          <w:szCs w:val="16"/>
          <w:lang w:eastAsia="zh-CN"/>
        </w:rPr>
        <w:t>-- Need R</w:t>
      </w:r>
    </w:p>
    <w:p w14:paraId="3710CA76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   </w:t>
      </w:r>
      <w:proofErr w:type="spellStart"/>
      <w:r w:rsidRPr="00663F40">
        <w:rPr>
          <w:rFonts w:ascii="Arial" w:hAnsi="Arial" w:cs="Arial"/>
          <w:sz w:val="16"/>
          <w:szCs w:val="16"/>
          <w:lang w:eastAsia="zh-CN"/>
        </w:rPr>
        <w:t>drx-SlotOffset</w:t>
      </w:r>
      <w:proofErr w:type="spellEnd"/>
      <w:r w:rsidRPr="00663F40">
        <w:rPr>
          <w:rFonts w:ascii="Arial" w:hAnsi="Arial" w:cs="Arial"/>
          <w:sz w:val="16"/>
          <w:szCs w:val="16"/>
          <w:lang w:eastAsia="zh-CN"/>
        </w:rPr>
        <w:t xml:space="preserve">                      </w:t>
      </w:r>
      <w:r w:rsidRPr="00663F40">
        <w:rPr>
          <w:rFonts w:ascii="Arial" w:hAnsi="Arial" w:cs="Arial"/>
          <w:color w:val="993366"/>
          <w:sz w:val="16"/>
          <w:szCs w:val="16"/>
          <w:lang w:eastAsia="zh-CN"/>
        </w:rPr>
        <w:t>INTEGER</w:t>
      </w:r>
      <w:r w:rsidRPr="00663F40">
        <w:rPr>
          <w:rFonts w:ascii="Arial" w:hAnsi="Arial" w:cs="Arial"/>
          <w:sz w:val="16"/>
          <w:szCs w:val="16"/>
          <w:lang w:eastAsia="zh-CN"/>
        </w:rPr>
        <w:t xml:space="preserve"> (</w:t>
      </w:r>
      <w:proofErr w:type="gramStart"/>
      <w:r w:rsidRPr="00663F40">
        <w:rPr>
          <w:rFonts w:ascii="Arial" w:hAnsi="Arial" w:cs="Arial"/>
          <w:sz w:val="16"/>
          <w:szCs w:val="16"/>
          <w:lang w:eastAsia="zh-CN"/>
        </w:rPr>
        <w:t>0..</w:t>
      </w:r>
      <w:proofErr w:type="gramEnd"/>
      <w:r w:rsidRPr="00663F40">
        <w:rPr>
          <w:rFonts w:ascii="Arial" w:hAnsi="Arial" w:cs="Arial"/>
          <w:sz w:val="16"/>
          <w:szCs w:val="16"/>
          <w:lang w:eastAsia="zh-CN"/>
        </w:rPr>
        <w:t>31)</w:t>
      </w:r>
    </w:p>
    <w:p w14:paraId="1A33ECCF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>}</w:t>
      </w:r>
    </w:p>
    <w:p w14:paraId="55106FCE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</w:t>
      </w:r>
    </w:p>
    <w:p w14:paraId="729E0AEC" w14:textId="77777777" w:rsidR="009779E4" w:rsidRPr="00663F40" w:rsidRDefault="009779E4" w:rsidP="009779E4">
      <w:pPr>
        <w:shd w:val="clear" w:color="auto" w:fill="E6E6E6"/>
        <w:spacing w:after="0"/>
        <w:ind w:firstLineChars="200" w:firstLine="320"/>
        <w:rPr>
          <w:rFonts w:ascii="Arial" w:hAnsi="Arial" w:cs="Arial"/>
          <w:i/>
          <w:sz w:val="16"/>
          <w:szCs w:val="16"/>
          <w:lang w:eastAsia="zh-CN"/>
        </w:rPr>
      </w:pPr>
      <w:r w:rsidRPr="00663F40">
        <w:rPr>
          <w:rFonts w:ascii="Arial" w:hAnsi="Arial" w:cs="Arial"/>
          <w:i/>
          <w:sz w:val="16"/>
          <w:szCs w:val="16"/>
          <w:lang w:eastAsia="zh-CN"/>
        </w:rPr>
        <w:t>&lt;Skipped&gt;</w:t>
      </w:r>
    </w:p>
    <w:p w14:paraId="3415FED0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>}</w:t>
      </w:r>
    </w:p>
    <w:p w14:paraId="4ADD4DCD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sz w:val="16"/>
          <w:szCs w:val="16"/>
          <w:lang w:eastAsia="zh-CN"/>
        </w:rPr>
      </w:pPr>
      <w:r w:rsidRPr="00663F40">
        <w:rPr>
          <w:rFonts w:ascii="Arial" w:hAnsi="Arial" w:cs="Arial"/>
          <w:sz w:val="16"/>
          <w:szCs w:val="16"/>
          <w:lang w:eastAsia="zh-CN"/>
        </w:rPr>
        <w:t xml:space="preserve"> </w:t>
      </w:r>
    </w:p>
    <w:p w14:paraId="26FE7BF4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color w:val="808080"/>
          <w:sz w:val="16"/>
          <w:szCs w:val="16"/>
          <w:lang w:eastAsia="zh-CN"/>
        </w:rPr>
      </w:pPr>
      <w:r w:rsidRPr="00663F40">
        <w:rPr>
          <w:rFonts w:ascii="Arial" w:hAnsi="Arial" w:cs="Arial"/>
          <w:color w:val="808080"/>
          <w:sz w:val="16"/>
          <w:szCs w:val="16"/>
          <w:lang w:eastAsia="zh-CN"/>
        </w:rPr>
        <w:t>-- TAG-DRX-CONFIG-STOP</w:t>
      </w:r>
    </w:p>
    <w:p w14:paraId="0BE60840" w14:textId="77777777" w:rsidR="009779E4" w:rsidRPr="00663F40" w:rsidRDefault="009779E4" w:rsidP="009779E4">
      <w:pPr>
        <w:shd w:val="clear" w:color="auto" w:fill="E6E6E6"/>
        <w:spacing w:after="0"/>
        <w:rPr>
          <w:rFonts w:ascii="Arial" w:hAnsi="Arial" w:cs="Arial"/>
          <w:color w:val="808080"/>
          <w:sz w:val="16"/>
          <w:szCs w:val="16"/>
          <w:lang w:eastAsia="zh-CN"/>
        </w:rPr>
      </w:pPr>
      <w:r w:rsidRPr="00663F40">
        <w:rPr>
          <w:rFonts w:ascii="Arial" w:hAnsi="Arial" w:cs="Arial"/>
          <w:color w:val="808080"/>
          <w:sz w:val="16"/>
          <w:szCs w:val="16"/>
          <w:lang w:eastAsia="zh-CN"/>
        </w:rPr>
        <w:t>-- ASN1STOP</w:t>
      </w:r>
    </w:p>
    <w:p w14:paraId="0E8DB06D" w14:textId="07DAA506" w:rsidR="009779E4" w:rsidRPr="00663F40" w:rsidRDefault="009779E4" w:rsidP="002949C1">
      <w:pPr>
        <w:rPr>
          <w:rFonts w:ascii="Arial" w:hAnsi="Arial" w:cs="Arial"/>
        </w:rPr>
      </w:pPr>
      <w:r w:rsidRPr="00663F40">
        <w:rPr>
          <w:rFonts w:ascii="Arial" w:hAnsi="Arial" w:cs="Arial"/>
        </w:rPr>
        <w:t xml:space="preserve">In the discussion and given the previously agreed basis for IDC in Rel-18 being the coexistence/use case in LTE, the next question is if in NR TDM IDC, any additions are needed to </w:t>
      </w:r>
      <w:r w:rsidR="000E2624" w:rsidRPr="00663F40">
        <w:rPr>
          <w:rFonts w:ascii="Arial" w:hAnsi="Arial" w:cs="Arial"/>
        </w:rPr>
        <w:t>this framework</w:t>
      </w:r>
      <w:r w:rsidRPr="00663F40">
        <w:rPr>
          <w:rFonts w:ascii="Arial" w:hAnsi="Arial" w:cs="Arial"/>
        </w:rPr>
        <w:t xml:space="preserve"> further optimizing the coverage of those Use Cases and scenarios.</w:t>
      </w:r>
    </w:p>
    <w:p w14:paraId="4ADB60D6" w14:textId="08AC04C3" w:rsidR="006C710B" w:rsidRPr="00663F40" w:rsidRDefault="009779E4" w:rsidP="009779E4">
      <w:pPr>
        <w:rPr>
          <w:rFonts w:ascii="Arial" w:hAnsi="Arial" w:cs="Arial"/>
        </w:rPr>
      </w:pPr>
      <w:r w:rsidRPr="00663F40">
        <w:rPr>
          <w:rFonts w:ascii="Arial" w:hAnsi="Arial" w:cs="Arial"/>
        </w:rPr>
        <w:t xml:space="preserve">As background to this, one should note that as NR IDC TDM </w:t>
      </w:r>
      <w:r w:rsidR="000E2624" w:rsidRPr="00663F40">
        <w:rPr>
          <w:rFonts w:ascii="Arial" w:hAnsi="Arial" w:cs="Arial"/>
        </w:rPr>
        <w:t xml:space="preserve">in Rel-18 </w:t>
      </w:r>
      <w:r w:rsidRPr="00663F40">
        <w:rPr>
          <w:rFonts w:ascii="Arial" w:hAnsi="Arial" w:cs="Arial"/>
        </w:rPr>
        <w:t>comes with lower priority, and as a result should thus also result in low complexity in both specification effort and implementation.</w:t>
      </w:r>
    </w:p>
    <w:p w14:paraId="4E741077" w14:textId="427C3E9E" w:rsidR="00064AD0" w:rsidRPr="00663F40" w:rsidRDefault="008B4C4A" w:rsidP="00A01778">
      <w:pPr>
        <w:rPr>
          <w:rFonts w:ascii="Arial" w:eastAsia="MS Mincho" w:hAnsi="Arial" w:cs="Arial"/>
          <w:bCs/>
        </w:rPr>
      </w:pPr>
      <w:r w:rsidRPr="00663F40">
        <w:rPr>
          <w:rFonts w:ascii="Arial" w:eastAsia="MS Mincho" w:hAnsi="Arial" w:cs="Arial"/>
          <w:bCs/>
        </w:rPr>
        <w:lastRenderedPageBreak/>
        <w:t xml:space="preserve">For IDC issues resulting from </w:t>
      </w:r>
      <w:r w:rsidR="00F56866" w:rsidRPr="00663F40">
        <w:rPr>
          <w:rFonts w:ascii="Arial" w:eastAsia="MS Mincho" w:hAnsi="Arial" w:cs="Arial"/>
          <w:bCs/>
        </w:rPr>
        <w:t xml:space="preserve">BT, WLAN etc one can conclude that in general, </w:t>
      </w:r>
      <w:r w:rsidR="000E2624" w:rsidRPr="00663F40">
        <w:rPr>
          <w:rFonts w:ascii="Arial" w:eastAsia="MS Mincho" w:hAnsi="Arial" w:cs="Arial"/>
          <w:bCs/>
        </w:rPr>
        <w:t>the</w:t>
      </w:r>
      <w:r w:rsidR="002F5644" w:rsidRPr="00663F40">
        <w:rPr>
          <w:rFonts w:ascii="Arial" w:eastAsia="DengXian" w:hAnsi="Arial" w:cs="Arial"/>
          <w:bCs/>
          <w:sz w:val="22"/>
          <w:szCs w:val="22"/>
          <w:lang w:eastAsia="zh-CN"/>
        </w:rPr>
        <w:t xml:space="preserve"> </w:t>
      </w:r>
      <w:r w:rsidR="000E2624" w:rsidRPr="00663F40">
        <w:rPr>
          <w:rFonts w:ascii="Arial" w:hAnsi="Arial" w:cs="Arial"/>
        </w:rPr>
        <w:t>periodic pattern parameters given by NR DRX</w:t>
      </w:r>
      <w:r w:rsidR="002F5644" w:rsidRPr="00663F40">
        <w:rPr>
          <w:rFonts w:ascii="Arial" w:eastAsia="MS Mincho" w:hAnsi="Arial" w:cs="Arial"/>
        </w:rPr>
        <w:t xml:space="preserve"> already</w:t>
      </w:r>
      <w:r w:rsidR="00064AD0" w:rsidRPr="00663F40">
        <w:rPr>
          <w:rFonts w:ascii="Arial" w:eastAsia="MS Mincho" w:hAnsi="Arial" w:cs="Arial"/>
        </w:rPr>
        <w:t xml:space="preserve"> </w:t>
      </w:r>
      <w:r w:rsidR="002F5644" w:rsidRPr="00663F40">
        <w:rPr>
          <w:rFonts w:ascii="Arial" w:eastAsia="MS Mincho" w:hAnsi="Arial" w:cs="Arial"/>
        </w:rPr>
        <w:t>have</w:t>
      </w:r>
      <w:r w:rsidR="00064AD0" w:rsidRPr="00663F40">
        <w:rPr>
          <w:rFonts w:ascii="Arial" w:eastAsia="MS Mincho" w:hAnsi="Arial" w:cs="Arial"/>
        </w:rPr>
        <w:t xml:space="preserve"> </w:t>
      </w:r>
      <w:r w:rsidR="000E2624" w:rsidRPr="00663F40">
        <w:rPr>
          <w:rFonts w:ascii="Arial" w:eastAsia="MS Mincho" w:hAnsi="Arial" w:cs="Arial"/>
        </w:rPr>
        <w:t xml:space="preserve">a </w:t>
      </w:r>
      <w:r w:rsidR="00064AD0" w:rsidRPr="00663F40">
        <w:rPr>
          <w:rFonts w:ascii="Arial" w:eastAsia="MS Mincho" w:hAnsi="Arial" w:cs="Arial"/>
        </w:rPr>
        <w:t xml:space="preserve">wider applicability </w:t>
      </w:r>
      <w:r w:rsidR="000E2624" w:rsidRPr="00663F40">
        <w:rPr>
          <w:rFonts w:ascii="Arial" w:eastAsia="MS Mincho" w:hAnsi="Arial" w:cs="Arial"/>
        </w:rPr>
        <w:t>a</w:t>
      </w:r>
      <w:r w:rsidR="00064AD0" w:rsidRPr="00663F40">
        <w:rPr>
          <w:rFonts w:ascii="Arial" w:eastAsia="MS Mincho" w:hAnsi="Arial" w:cs="Arial"/>
        </w:rPr>
        <w:t xml:space="preserve">nd </w:t>
      </w:r>
      <w:r w:rsidR="000E2624" w:rsidRPr="00663F40">
        <w:rPr>
          <w:rFonts w:ascii="Arial" w:eastAsia="MS Mincho" w:hAnsi="Arial" w:cs="Arial"/>
        </w:rPr>
        <w:t xml:space="preserve">thus </w:t>
      </w:r>
      <w:r w:rsidR="00064AD0" w:rsidRPr="00663F40">
        <w:rPr>
          <w:rFonts w:ascii="Arial" w:eastAsia="MS Mincho" w:hAnsi="Arial" w:cs="Arial"/>
        </w:rPr>
        <w:t xml:space="preserve">provide </w:t>
      </w:r>
      <w:r w:rsidR="006001AE" w:rsidRPr="00663F40">
        <w:rPr>
          <w:rFonts w:ascii="Arial" w:eastAsia="MS Mincho" w:hAnsi="Arial" w:cs="Arial"/>
          <w:bCs/>
        </w:rPr>
        <w:t xml:space="preserve">a </w:t>
      </w:r>
      <w:r w:rsidR="00064AD0" w:rsidRPr="00663F40">
        <w:rPr>
          <w:rFonts w:ascii="Arial" w:eastAsia="MS Mincho" w:hAnsi="Arial" w:cs="Arial"/>
        </w:rPr>
        <w:t xml:space="preserve">wide range of </w:t>
      </w:r>
      <w:r w:rsidR="002F5644" w:rsidRPr="00663F40">
        <w:rPr>
          <w:rFonts w:ascii="Arial" w:eastAsia="MS Mincho" w:hAnsi="Arial" w:cs="Arial"/>
        </w:rPr>
        <w:t>granularity</w:t>
      </w:r>
      <w:r w:rsidR="00064AD0" w:rsidRPr="00663F40">
        <w:rPr>
          <w:rFonts w:ascii="Arial" w:eastAsia="MS Mincho" w:hAnsi="Arial" w:cs="Arial"/>
        </w:rPr>
        <w:t xml:space="preserve"> for different usage scenarios.</w:t>
      </w:r>
      <w:r w:rsidR="000437BD" w:rsidRPr="00663F40">
        <w:rPr>
          <w:rFonts w:ascii="Arial" w:eastAsia="MS Mincho" w:hAnsi="Arial" w:cs="Arial"/>
        </w:rPr>
        <w:t xml:space="preserve"> </w:t>
      </w:r>
      <w:r w:rsidR="00DC02C2" w:rsidRPr="00663F40">
        <w:rPr>
          <w:rFonts w:ascii="Arial" w:eastAsia="MS Mincho" w:hAnsi="Arial" w:cs="Arial"/>
        </w:rPr>
        <w:t>For BT, i</w:t>
      </w:r>
      <w:r w:rsidR="006E7D72" w:rsidRPr="00663F40">
        <w:rPr>
          <w:rFonts w:ascii="Arial" w:eastAsia="MS Mincho" w:hAnsi="Arial" w:cs="Arial"/>
        </w:rPr>
        <w:t xml:space="preserve">t is expected to </w:t>
      </w:r>
      <w:r w:rsidR="00BF163F" w:rsidRPr="00663F40">
        <w:rPr>
          <w:rFonts w:ascii="Arial" w:eastAsia="MS Mincho" w:hAnsi="Arial" w:cs="Arial"/>
        </w:rPr>
        <w:t xml:space="preserve">further </w:t>
      </w:r>
      <w:r w:rsidR="006E7D72" w:rsidRPr="00663F40">
        <w:rPr>
          <w:rFonts w:ascii="Arial" w:eastAsia="MS Mincho" w:hAnsi="Arial" w:cs="Arial"/>
        </w:rPr>
        <w:t xml:space="preserve">evaluate </w:t>
      </w:r>
      <w:r w:rsidR="00DB26C3" w:rsidRPr="00663F40">
        <w:rPr>
          <w:rFonts w:ascii="Arial" w:eastAsia="MS Mincho" w:hAnsi="Arial" w:cs="Arial"/>
        </w:rPr>
        <w:t>what possible</w:t>
      </w:r>
      <w:r w:rsidR="000E2624" w:rsidRPr="00663F40">
        <w:rPr>
          <w:rFonts w:ascii="Arial" w:eastAsia="MS Mincho" w:hAnsi="Arial" w:cs="Arial"/>
        </w:rPr>
        <w:t xml:space="preserve">, for example </w:t>
      </w:r>
      <w:r w:rsidR="009814F1" w:rsidRPr="00663F40">
        <w:rPr>
          <w:rFonts w:ascii="Arial" w:eastAsia="MS Mincho" w:hAnsi="Arial" w:cs="Arial"/>
        </w:rPr>
        <w:t xml:space="preserve">shorter </w:t>
      </w:r>
      <w:r w:rsidRPr="00663F40">
        <w:rPr>
          <w:rFonts w:ascii="Arial" w:eastAsia="MS Mincho" w:hAnsi="Arial" w:cs="Arial"/>
        </w:rPr>
        <w:t>DRX cycle valu</w:t>
      </w:r>
      <w:r w:rsidR="00BF163F" w:rsidRPr="00663F40">
        <w:rPr>
          <w:rFonts w:ascii="Arial" w:eastAsia="MS Mincho" w:hAnsi="Arial" w:cs="Arial"/>
        </w:rPr>
        <w:t>es</w:t>
      </w:r>
      <w:r w:rsidR="000E2624" w:rsidRPr="00663F40">
        <w:rPr>
          <w:rFonts w:ascii="Arial" w:eastAsia="MS Mincho" w:hAnsi="Arial" w:cs="Arial"/>
        </w:rPr>
        <w:t xml:space="preserve">, </w:t>
      </w:r>
      <w:r w:rsidR="00BF163F" w:rsidRPr="00663F40">
        <w:rPr>
          <w:rFonts w:ascii="Arial" w:eastAsia="MS Mincho" w:hAnsi="Arial" w:cs="Arial"/>
        </w:rPr>
        <w:t>may be needed, however</w:t>
      </w:r>
      <w:r w:rsidR="009814F1" w:rsidRPr="00663F40">
        <w:rPr>
          <w:rFonts w:ascii="Arial" w:eastAsia="MS Mincho" w:hAnsi="Arial" w:cs="Arial"/>
        </w:rPr>
        <w:t xml:space="preserve"> the complexity in the framework of </w:t>
      </w:r>
      <w:r w:rsidR="006001AE" w:rsidRPr="00663F40">
        <w:rPr>
          <w:rFonts w:ascii="Arial" w:eastAsia="MS Mincho" w:hAnsi="Arial" w:cs="Arial"/>
          <w:bCs/>
        </w:rPr>
        <w:t>signalling</w:t>
      </w:r>
      <w:r w:rsidR="000E2624" w:rsidRPr="00663F40">
        <w:rPr>
          <w:rFonts w:ascii="Arial" w:eastAsia="MS Mincho" w:hAnsi="Arial" w:cs="Arial"/>
        </w:rPr>
        <w:t>/indication</w:t>
      </w:r>
      <w:r w:rsidR="009814F1" w:rsidRPr="00663F40">
        <w:rPr>
          <w:rFonts w:ascii="Arial" w:eastAsia="MS Mincho" w:hAnsi="Arial" w:cs="Arial"/>
        </w:rPr>
        <w:t xml:space="preserve"> </w:t>
      </w:r>
      <w:r w:rsidR="000E2624" w:rsidRPr="00663F40">
        <w:rPr>
          <w:rFonts w:ascii="Arial" w:eastAsia="MS Mincho" w:hAnsi="Arial" w:cs="Arial"/>
        </w:rPr>
        <w:t>should not be</w:t>
      </w:r>
      <w:r w:rsidR="009814F1" w:rsidRPr="00663F40">
        <w:rPr>
          <w:rFonts w:ascii="Arial" w:eastAsia="MS Mincho" w:hAnsi="Arial" w:cs="Arial"/>
        </w:rPr>
        <w:t xml:space="preserve"> </w:t>
      </w:r>
      <w:r w:rsidR="00A01778" w:rsidRPr="00663F40">
        <w:rPr>
          <w:rFonts w:ascii="Arial" w:eastAsia="MS Mincho" w:hAnsi="Arial" w:cs="Arial"/>
        </w:rPr>
        <w:t>extended.</w:t>
      </w:r>
    </w:p>
    <w:p w14:paraId="1C410E6A" w14:textId="0AC1C3AE" w:rsidR="00CE6E00" w:rsidRPr="00663F40" w:rsidRDefault="00802BD7" w:rsidP="002F674C">
      <w:pPr>
        <w:pStyle w:val="Observation"/>
        <w:rPr>
          <w:rFonts w:eastAsia="MS Mincho" w:cs="Arial"/>
        </w:rPr>
      </w:pPr>
      <w:bookmarkStart w:id="5" w:name="_Toc127437778"/>
      <w:r w:rsidRPr="00663F40">
        <w:rPr>
          <w:rFonts w:eastAsia="MS Mincho" w:cs="Arial"/>
        </w:rPr>
        <w:t xml:space="preserve">IDC TDM solutions </w:t>
      </w:r>
      <w:r w:rsidR="005C6294" w:rsidRPr="00663F40">
        <w:rPr>
          <w:rFonts w:eastAsia="MS Mincho" w:cs="Arial"/>
        </w:rPr>
        <w:t>should not extend to optimise for</w:t>
      </w:r>
      <w:r w:rsidR="00E126B5" w:rsidRPr="00663F40">
        <w:rPr>
          <w:rFonts w:eastAsia="MS Mincho" w:cs="Arial"/>
        </w:rPr>
        <w:t xml:space="preserve"> covering a wider area of usage and</w:t>
      </w:r>
      <w:r w:rsidR="006F6325" w:rsidRPr="00663F40">
        <w:rPr>
          <w:rFonts w:eastAsia="MS Mincho" w:cs="Arial"/>
        </w:rPr>
        <w:t xml:space="preserve"> </w:t>
      </w:r>
      <w:r w:rsidR="00641720" w:rsidRPr="00663F40">
        <w:rPr>
          <w:rFonts w:eastAsia="MS Mincho" w:cs="Arial"/>
        </w:rPr>
        <w:t>scenarios</w:t>
      </w:r>
      <w:r w:rsidR="006F6325" w:rsidRPr="00663F40">
        <w:rPr>
          <w:rFonts w:eastAsia="MS Mincho" w:cs="Arial"/>
        </w:rPr>
        <w:t xml:space="preserve"> as compared to the current framework</w:t>
      </w:r>
      <w:r w:rsidR="00641720" w:rsidRPr="00663F40">
        <w:rPr>
          <w:rFonts w:eastAsia="MS Mincho" w:cs="Arial"/>
        </w:rPr>
        <w:t>.</w:t>
      </w:r>
      <w:bookmarkEnd w:id="5"/>
    </w:p>
    <w:p w14:paraId="3814A86B" w14:textId="7D10ED0E" w:rsidR="00562D67" w:rsidRPr="00663F40" w:rsidRDefault="000E2624" w:rsidP="00327519">
      <w:pPr>
        <w:rPr>
          <w:rFonts w:ascii="Arial" w:eastAsia="MS Mincho" w:hAnsi="Arial" w:cs="Arial"/>
          <w:bCs/>
        </w:rPr>
      </w:pPr>
      <w:r w:rsidRPr="00663F40">
        <w:rPr>
          <w:rFonts w:ascii="Arial" w:eastAsia="MS Mincho" w:hAnsi="Arial" w:cs="Arial"/>
        </w:rPr>
        <w:t xml:space="preserve">For </w:t>
      </w:r>
      <w:proofErr w:type="spellStart"/>
      <w:r w:rsidRPr="00663F40">
        <w:rPr>
          <w:rFonts w:ascii="Arial" w:eastAsia="MS Mincho" w:hAnsi="Arial" w:cs="Arial"/>
        </w:rPr>
        <w:t>shortDRX</w:t>
      </w:r>
      <w:proofErr w:type="spellEnd"/>
      <w:r w:rsidRPr="00663F40">
        <w:rPr>
          <w:rFonts w:ascii="Arial" w:eastAsia="MS Mincho" w:hAnsi="Arial" w:cs="Arial"/>
        </w:rPr>
        <w:t xml:space="preserve"> and the use </w:t>
      </w:r>
      <w:r w:rsidR="00E9081E" w:rsidRPr="00663F40">
        <w:rPr>
          <w:rFonts w:ascii="Arial" w:eastAsia="MS Mincho" w:hAnsi="Arial" w:cs="Arial"/>
        </w:rPr>
        <w:t xml:space="preserve">of </w:t>
      </w:r>
      <w:r w:rsidR="00C21BF0" w:rsidRPr="00663F40">
        <w:rPr>
          <w:rFonts w:ascii="Arial" w:eastAsia="MS Mincho" w:hAnsi="Arial" w:cs="Arial"/>
        </w:rPr>
        <w:t>e.g.,</w:t>
      </w:r>
      <w:r w:rsidRPr="00663F40">
        <w:rPr>
          <w:rFonts w:ascii="Arial" w:eastAsia="MS Mincho" w:hAnsi="Arial" w:cs="Arial"/>
        </w:rPr>
        <w:t xml:space="preserve"> 3.75ms cycle length, the discussion mainly stems from the use of BT voice (</w:t>
      </w:r>
      <w:proofErr w:type="spellStart"/>
      <w:r w:rsidRPr="00663F40">
        <w:rPr>
          <w:rFonts w:ascii="Arial" w:eastAsia="MS Mincho" w:hAnsi="Arial" w:cs="Arial"/>
        </w:rPr>
        <w:t>eSCO</w:t>
      </w:r>
      <w:proofErr w:type="spellEnd"/>
      <w:r w:rsidRPr="00663F40">
        <w:rPr>
          <w:rFonts w:ascii="Arial" w:eastAsia="MS Mincho" w:hAnsi="Arial" w:cs="Arial"/>
        </w:rPr>
        <w:t xml:space="preserve">). One can assume that depending on the </w:t>
      </w:r>
      <w:r w:rsidR="00073576" w:rsidRPr="00663F40">
        <w:rPr>
          <w:rFonts w:ascii="Arial" w:eastAsia="MS Mincho" w:hAnsi="Arial" w:cs="Arial"/>
        </w:rPr>
        <w:t>BT slot usage, use of multi-slot packets</w:t>
      </w:r>
      <w:r w:rsidR="00562D67" w:rsidRPr="00663F40">
        <w:rPr>
          <w:rFonts w:ascii="Arial" w:eastAsia="MS Mincho" w:hAnsi="Arial" w:cs="Arial"/>
        </w:rPr>
        <w:t xml:space="preserve"> (or not)</w:t>
      </w:r>
      <w:r w:rsidR="00073576" w:rsidRPr="00663F40">
        <w:rPr>
          <w:rFonts w:ascii="Arial" w:eastAsia="MS Mincho" w:hAnsi="Arial" w:cs="Arial"/>
        </w:rPr>
        <w:t xml:space="preserve"> and frequency hopping, there could be several parameter values and value combinations (offset/cycle and </w:t>
      </w:r>
      <w:proofErr w:type="spellStart"/>
      <w:r w:rsidR="00073576" w:rsidRPr="00663F40">
        <w:rPr>
          <w:rFonts w:ascii="Arial" w:eastAsia="MS Mincho" w:hAnsi="Arial" w:cs="Arial"/>
        </w:rPr>
        <w:t>onDuration</w:t>
      </w:r>
      <w:proofErr w:type="spellEnd"/>
      <w:r w:rsidR="00073576" w:rsidRPr="00663F40">
        <w:rPr>
          <w:rFonts w:ascii="Arial" w:eastAsia="MS Mincho" w:hAnsi="Arial" w:cs="Arial"/>
        </w:rPr>
        <w:t xml:space="preserve"> etc) better optimized to this </w:t>
      </w:r>
      <w:r w:rsidR="00562D67" w:rsidRPr="00663F40">
        <w:rPr>
          <w:rFonts w:ascii="Arial" w:eastAsia="MS Mincho" w:hAnsi="Arial" w:cs="Arial"/>
        </w:rPr>
        <w:t>coexistence</w:t>
      </w:r>
      <w:r w:rsidR="00073576" w:rsidRPr="00663F40">
        <w:rPr>
          <w:rFonts w:ascii="Arial" w:eastAsia="MS Mincho" w:hAnsi="Arial" w:cs="Arial"/>
        </w:rPr>
        <w:t xml:space="preserve"> scenario. </w:t>
      </w:r>
      <w:r w:rsidR="00073576" w:rsidRPr="00663F40">
        <w:rPr>
          <w:rFonts w:ascii="Arial" w:eastAsia="MS Mincho" w:hAnsi="Arial" w:cs="Arial"/>
          <w:bCs/>
        </w:rPr>
        <w:t xml:space="preserve">However, </w:t>
      </w:r>
      <w:r w:rsidR="00F90E04" w:rsidRPr="00663F40">
        <w:rPr>
          <w:rFonts w:ascii="Arial" w:eastAsia="MS Mincho" w:hAnsi="Arial" w:cs="Arial"/>
          <w:bCs/>
        </w:rPr>
        <w:t>applying</w:t>
      </w:r>
      <w:r w:rsidR="00A751EE" w:rsidRPr="00663F40">
        <w:rPr>
          <w:rFonts w:ascii="Arial" w:eastAsia="MS Mincho" w:hAnsi="Arial" w:cs="Arial"/>
          <w:bCs/>
        </w:rPr>
        <w:t xml:space="preserve"> such gaps needs a study to what extent </w:t>
      </w:r>
      <w:r w:rsidR="00073576" w:rsidRPr="00663F40">
        <w:rPr>
          <w:rFonts w:ascii="Arial" w:eastAsia="MS Mincho" w:hAnsi="Arial" w:cs="Arial"/>
          <w:bCs/>
        </w:rPr>
        <w:t>those</w:t>
      </w:r>
      <w:r w:rsidR="00A751EE" w:rsidRPr="00663F40">
        <w:rPr>
          <w:rFonts w:ascii="Arial" w:eastAsia="MS Mincho" w:hAnsi="Arial" w:cs="Arial"/>
          <w:bCs/>
        </w:rPr>
        <w:t xml:space="preserve"> </w:t>
      </w:r>
      <w:r w:rsidR="00073576" w:rsidRPr="00663F40">
        <w:rPr>
          <w:rFonts w:ascii="Arial" w:eastAsia="MS Mincho" w:hAnsi="Arial" w:cs="Arial"/>
          <w:bCs/>
        </w:rPr>
        <w:t xml:space="preserve">are practically usable and </w:t>
      </w:r>
      <w:r w:rsidR="002C4508" w:rsidRPr="00663F40">
        <w:rPr>
          <w:rFonts w:ascii="Arial" w:eastAsia="MS Mincho" w:hAnsi="Arial" w:cs="Arial"/>
          <w:bCs/>
        </w:rPr>
        <w:t xml:space="preserve">weight </w:t>
      </w:r>
      <w:r w:rsidR="00073576" w:rsidRPr="00663F40">
        <w:rPr>
          <w:rFonts w:ascii="Arial" w:eastAsia="MS Mincho" w:hAnsi="Arial" w:cs="Arial"/>
          <w:bCs/>
        </w:rPr>
        <w:t xml:space="preserve">their </w:t>
      </w:r>
      <w:r w:rsidR="002C481F" w:rsidRPr="00663F40">
        <w:rPr>
          <w:rFonts w:ascii="Arial" w:eastAsia="MS Mincho" w:hAnsi="Arial" w:cs="Arial"/>
          <w:bCs/>
        </w:rPr>
        <w:t xml:space="preserve">actual </w:t>
      </w:r>
      <w:r w:rsidR="00A751EE" w:rsidRPr="00663F40">
        <w:rPr>
          <w:rFonts w:ascii="Arial" w:eastAsia="MS Mincho" w:hAnsi="Arial" w:cs="Arial"/>
          <w:bCs/>
        </w:rPr>
        <w:t>impact</w:t>
      </w:r>
      <w:r w:rsidR="00073576" w:rsidRPr="00663F40">
        <w:rPr>
          <w:rFonts w:ascii="Arial" w:eastAsia="MS Mincho" w:hAnsi="Arial" w:cs="Arial"/>
          <w:bCs/>
        </w:rPr>
        <w:t xml:space="preserve"> on</w:t>
      </w:r>
      <w:r w:rsidR="00A751EE" w:rsidRPr="00663F40">
        <w:rPr>
          <w:rFonts w:ascii="Arial" w:eastAsia="MS Mincho" w:hAnsi="Arial" w:cs="Arial"/>
          <w:bCs/>
        </w:rPr>
        <w:t xml:space="preserve"> </w:t>
      </w:r>
      <w:r w:rsidR="00073576" w:rsidRPr="00663F40">
        <w:rPr>
          <w:rFonts w:ascii="Arial" w:eastAsia="MS Mincho" w:hAnsi="Arial" w:cs="Arial"/>
          <w:bCs/>
        </w:rPr>
        <w:t xml:space="preserve">for example </w:t>
      </w:r>
      <w:r w:rsidR="00A751EE" w:rsidRPr="00663F40">
        <w:rPr>
          <w:rFonts w:ascii="Arial" w:eastAsia="MS Mincho" w:hAnsi="Arial" w:cs="Arial"/>
          <w:bCs/>
        </w:rPr>
        <w:t xml:space="preserve">Quality of Service </w:t>
      </w:r>
      <w:r w:rsidR="00073576" w:rsidRPr="00663F40">
        <w:rPr>
          <w:rFonts w:ascii="Arial" w:eastAsia="MS Mincho" w:hAnsi="Arial" w:cs="Arial"/>
          <w:bCs/>
        </w:rPr>
        <w:t>and scheduling complexity</w:t>
      </w:r>
      <w:r w:rsidR="00A751EE" w:rsidRPr="00663F40">
        <w:rPr>
          <w:rFonts w:ascii="Arial" w:eastAsia="MS Mincho" w:hAnsi="Arial" w:cs="Arial"/>
          <w:bCs/>
        </w:rPr>
        <w:t>.</w:t>
      </w:r>
      <w:r w:rsidR="00073576" w:rsidRPr="00663F40">
        <w:rPr>
          <w:rFonts w:ascii="Arial" w:eastAsia="MS Mincho" w:hAnsi="Arial" w:cs="Arial"/>
          <w:bCs/>
        </w:rPr>
        <w:t xml:space="preserve"> Furthermore, </w:t>
      </w:r>
      <w:r w:rsidR="00562D67" w:rsidRPr="00663F40">
        <w:rPr>
          <w:rFonts w:ascii="Arial" w:eastAsia="MS Mincho" w:hAnsi="Arial" w:cs="Arial"/>
          <w:bCs/>
        </w:rPr>
        <w:t xml:space="preserve">real-time </w:t>
      </w:r>
      <w:r w:rsidR="00073576" w:rsidRPr="00663F40">
        <w:rPr>
          <w:rFonts w:ascii="Arial" w:eastAsia="MS Mincho" w:hAnsi="Arial" w:cs="Arial"/>
          <w:bCs/>
        </w:rPr>
        <w:t>coordination between the RATs</w:t>
      </w:r>
      <w:r w:rsidR="00562D67" w:rsidRPr="00663F40">
        <w:rPr>
          <w:rFonts w:ascii="Arial" w:eastAsia="MS Mincho" w:hAnsi="Arial" w:cs="Arial"/>
          <w:bCs/>
        </w:rPr>
        <w:t xml:space="preserve"> is complex</w:t>
      </w:r>
      <w:r w:rsidR="00073576" w:rsidRPr="00663F40">
        <w:rPr>
          <w:rFonts w:ascii="Arial" w:eastAsia="MS Mincho" w:hAnsi="Arial" w:cs="Arial"/>
          <w:bCs/>
        </w:rPr>
        <w:t xml:space="preserve">, </w:t>
      </w:r>
      <w:r w:rsidR="00412DA9" w:rsidRPr="00663F40">
        <w:rPr>
          <w:rFonts w:ascii="Arial" w:eastAsia="MS Mincho" w:hAnsi="Arial" w:cs="Arial"/>
          <w:bCs/>
        </w:rPr>
        <w:t>e.g.,</w:t>
      </w:r>
      <w:r w:rsidR="00073576" w:rsidRPr="00663F40">
        <w:rPr>
          <w:rFonts w:ascii="Arial" w:eastAsia="MS Mincho" w:hAnsi="Arial" w:cs="Arial"/>
          <w:bCs/>
        </w:rPr>
        <w:t xml:space="preserve"> is the </w:t>
      </w:r>
      <w:r w:rsidR="00672683" w:rsidRPr="00663F40">
        <w:rPr>
          <w:rFonts w:ascii="Arial" w:eastAsia="MS Mincho" w:hAnsi="Arial" w:cs="Arial"/>
          <w:bCs/>
        </w:rPr>
        <w:t xml:space="preserve">UE </w:t>
      </w:r>
      <w:r w:rsidR="00073576" w:rsidRPr="00663F40">
        <w:rPr>
          <w:rFonts w:ascii="Arial" w:eastAsia="MS Mincho" w:hAnsi="Arial" w:cs="Arial"/>
          <w:bCs/>
        </w:rPr>
        <w:t xml:space="preserve">NR part aware of any concurrent </w:t>
      </w:r>
      <w:r w:rsidR="00562D67" w:rsidRPr="00663F40">
        <w:rPr>
          <w:rFonts w:ascii="Arial" w:eastAsia="MS Mincho" w:hAnsi="Arial" w:cs="Arial"/>
          <w:bCs/>
        </w:rPr>
        <w:t xml:space="preserve">(and future) </w:t>
      </w:r>
      <w:r w:rsidR="00073576" w:rsidRPr="00663F40">
        <w:rPr>
          <w:rFonts w:ascii="Arial" w:eastAsia="MS Mincho" w:hAnsi="Arial" w:cs="Arial"/>
          <w:bCs/>
        </w:rPr>
        <w:t xml:space="preserve">transmissions and their </w:t>
      </w:r>
      <w:r w:rsidR="00412DA9" w:rsidRPr="00663F40">
        <w:rPr>
          <w:rFonts w:ascii="Arial" w:eastAsia="MS Mincho" w:hAnsi="Arial" w:cs="Arial"/>
          <w:bCs/>
        </w:rPr>
        <w:t>output, e.g.,</w:t>
      </w:r>
      <w:r w:rsidR="009D5890" w:rsidRPr="00663F40">
        <w:rPr>
          <w:rFonts w:ascii="Arial" w:eastAsia="MS Mincho" w:hAnsi="Arial" w:cs="Arial"/>
          <w:bCs/>
        </w:rPr>
        <w:t xml:space="preserve"> </w:t>
      </w:r>
      <w:r w:rsidR="00FB665C" w:rsidRPr="00663F40">
        <w:rPr>
          <w:rFonts w:ascii="Arial" w:eastAsia="MS Mincho" w:hAnsi="Arial" w:cs="Arial"/>
          <w:bCs/>
        </w:rPr>
        <w:t xml:space="preserve">use of output </w:t>
      </w:r>
      <w:r w:rsidR="00073576" w:rsidRPr="00663F40">
        <w:rPr>
          <w:rFonts w:ascii="Arial" w:eastAsia="MS Mincho" w:hAnsi="Arial" w:cs="Arial"/>
          <w:bCs/>
        </w:rPr>
        <w:t>power</w:t>
      </w:r>
      <w:r w:rsidR="00FB665C" w:rsidRPr="00663F40">
        <w:rPr>
          <w:rFonts w:ascii="Arial" w:eastAsia="MS Mincho" w:hAnsi="Arial" w:cs="Arial"/>
          <w:bCs/>
        </w:rPr>
        <w:t xml:space="preserve">, frequency </w:t>
      </w:r>
      <w:r w:rsidR="00073576" w:rsidRPr="00663F40">
        <w:rPr>
          <w:rFonts w:ascii="Arial" w:eastAsia="MS Mincho" w:hAnsi="Arial" w:cs="Arial"/>
          <w:bCs/>
        </w:rPr>
        <w:t>hopping</w:t>
      </w:r>
      <w:r w:rsidR="00FB665C" w:rsidRPr="00663F40">
        <w:rPr>
          <w:rFonts w:ascii="Arial" w:eastAsia="MS Mincho" w:hAnsi="Arial" w:cs="Arial"/>
          <w:bCs/>
        </w:rPr>
        <w:t xml:space="preserve"> and </w:t>
      </w:r>
      <w:r w:rsidR="00562D67" w:rsidRPr="00663F40">
        <w:rPr>
          <w:rFonts w:ascii="Arial" w:eastAsia="MS Mincho" w:hAnsi="Arial" w:cs="Arial"/>
          <w:bCs/>
        </w:rPr>
        <w:t xml:space="preserve">slot-use so that an optimal parameter pattern would be available </w:t>
      </w:r>
      <w:r w:rsidR="00073576" w:rsidRPr="00663F40">
        <w:rPr>
          <w:rFonts w:ascii="Arial" w:eastAsia="MS Mincho" w:hAnsi="Arial" w:cs="Arial"/>
          <w:bCs/>
        </w:rPr>
        <w:t>and conversely</w:t>
      </w:r>
      <w:r w:rsidR="00EA1DF5" w:rsidRPr="00663F40">
        <w:rPr>
          <w:rFonts w:ascii="Arial" w:eastAsia="MS Mincho" w:hAnsi="Arial" w:cs="Arial"/>
          <w:bCs/>
        </w:rPr>
        <w:t xml:space="preserve"> should be part of the NR IDC TDM</w:t>
      </w:r>
      <w:r w:rsidR="00740BDD" w:rsidRPr="00663F40">
        <w:rPr>
          <w:rFonts w:ascii="Arial" w:eastAsia="MS Mincho" w:hAnsi="Arial" w:cs="Arial"/>
          <w:bCs/>
        </w:rPr>
        <w:t xml:space="preserve"> framework.</w:t>
      </w:r>
      <w:r w:rsidR="00562D67" w:rsidRPr="00663F40">
        <w:rPr>
          <w:rFonts w:ascii="Arial" w:eastAsia="MS Mincho" w:hAnsi="Arial" w:cs="Arial"/>
          <w:bCs/>
        </w:rPr>
        <w:t xml:space="preserve"> As a result</w:t>
      </w:r>
      <w:r w:rsidR="00740BDD" w:rsidRPr="00663F40">
        <w:rPr>
          <w:rFonts w:ascii="Arial" w:eastAsia="MS Mincho" w:hAnsi="Arial" w:cs="Arial"/>
          <w:bCs/>
        </w:rPr>
        <w:t xml:space="preserve"> of BT Voice</w:t>
      </w:r>
      <w:r w:rsidR="00562D67" w:rsidRPr="00663F40">
        <w:rPr>
          <w:rFonts w:ascii="Arial" w:eastAsia="MS Mincho" w:hAnsi="Arial" w:cs="Arial"/>
          <w:bCs/>
        </w:rPr>
        <w:t>, the parameter values could benefit from the addition of 3.75ms cycle</w:t>
      </w:r>
      <w:r w:rsidR="0097241A" w:rsidRPr="00663F40">
        <w:rPr>
          <w:rFonts w:ascii="Arial" w:eastAsia="MS Mincho" w:hAnsi="Arial" w:cs="Arial"/>
          <w:bCs/>
        </w:rPr>
        <w:t xml:space="preserve"> </w:t>
      </w:r>
      <w:r w:rsidR="003652D5" w:rsidRPr="00663F40">
        <w:rPr>
          <w:rFonts w:ascii="Arial" w:eastAsia="MS Mincho" w:hAnsi="Arial" w:cs="Arial"/>
          <w:bCs/>
        </w:rPr>
        <w:t xml:space="preserve">if </w:t>
      </w:r>
      <w:r w:rsidR="00412DA9" w:rsidRPr="00663F40">
        <w:rPr>
          <w:rFonts w:ascii="Arial" w:eastAsia="MS Mincho" w:hAnsi="Arial" w:cs="Arial"/>
          <w:bCs/>
        </w:rPr>
        <w:t>e.g.,</w:t>
      </w:r>
      <w:r w:rsidR="003652D5" w:rsidRPr="00663F40">
        <w:rPr>
          <w:rFonts w:ascii="Arial" w:eastAsia="MS Mincho" w:hAnsi="Arial" w:cs="Arial"/>
          <w:bCs/>
        </w:rPr>
        <w:t xml:space="preserve"> the existing 4ms of the </w:t>
      </w:r>
      <w:proofErr w:type="spellStart"/>
      <w:r w:rsidR="003652D5" w:rsidRPr="00663F40">
        <w:rPr>
          <w:rFonts w:ascii="Arial" w:eastAsia="MS Mincho" w:hAnsi="Arial" w:cs="Arial"/>
          <w:bCs/>
        </w:rPr>
        <w:t>shortDRX</w:t>
      </w:r>
      <w:proofErr w:type="spellEnd"/>
      <w:r w:rsidR="003652D5" w:rsidRPr="00663F40">
        <w:rPr>
          <w:rFonts w:ascii="Arial" w:eastAsia="MS Mincho" w:hAnsi="Arial" w:cs="Arial"/>
          <w:bCs/>
        </w:rPr>
        <w:t xml:space="preserve"> is not usable</w:t>
      </w:r>
      <w:r w:rsidR="0097241A" w:rsidRPr="00663F40">
        <w:rPr>
          <w:rFonts w:ascii="Arial" w:eastAsia="MS Mincho" w:hAnsi="Arial" w:cs="Arial"/>
          <w:bCs/>
        </w:rPr>
        <w:t>.</w:t>
      </w:r>
      <w:r w:rsidR="00562D67" w:rsidRPr="00663F40">
        <w:rPr>
          <w:rFonts w:ascii="Arial" w:eastAsia="MS Mincho" w:hAnsi="Arial" w:cs="Arial"/>
          <w:bCs/>
        </w:rPr>
        <w:t xml:space="preserve"> </w:t>
      </w:r>
      <w:r w:rsidR="0097241A" w:rsidRPr="00663F40">
        <w:rPr>
          <w:rFonts w:ascii="Arial" w:eastAsia="MS Mincho" w:hAnsi="Arial" w:cs="Arial"/>
        </w:rPr>
        <w:t xml:space="preserve">For start offset, even for BT </w:t>
      </w:r>
      <w:proofErr w:type="spellStart"/>
      <w:r w:rsidR="0097241A" w:rsidRPr="00663F40">
        <w:rPr>
          <w:rFonts w:ascii="Arial" w:eastAsia="MS Mincho" w:hAnsi="Arial" w:cs="Arial"/>
        </w:rPr>
        <w:t>eSCO</w:t>
      </w:r>
      <w:proofErr w:type="spellEnd"/>
      <w:r w:rsidR="0097241A" w:rsidRPr="00663F40">
        <w:rPr>
          <w:rFonts w:ascii="Arial" w:eastAsia="MS Mincho" w:hAnsi="Arial" w:cs="Arial"/>
        </w:rPr>
        <w:t xml:space="preserve"> (0.675</w:t>
      </w:r>
      <w:r w:rsidR="0007076B" w:rsidRPr="00663F40">
        <w:rPr>
          <w:rFonts w:ascii="Arial" w:eastAsia="MS Mincho" w:hAnsi="Arial" w:cs="Arial"/>
        </w:rPr>
        <w:t>m</w:t>
      </w:r>
      <w:r w:rsidR="0097241A" w:rsidRPr="00663F40">
        <w:rPr>
          <w:rFonts w:ascii="Arial" w:eastAsia="MS Mincho" w:hAnsi="Arial" w:cs="Arial"/>
        </w:rPr>
        <w:t>s slot), there seems to be no strong motivation to introduce a</w:t>
      </w:r>
      <w:r w:rsidR="000A3DC0" w:rsidRPr="00663F40">
        <w:rPr>
          <w:rFonts w:ascii="Arial" w:eastAsia="MS Mincho" w:hAnsi="Arial" w:cs="Arial"/>
          <w:bCs/>
        </w:rPr>
        <w:t>dditionally</w:t>
      </w:r>
      <w:r w:rsidR="00345011" w:rsidRPr="00663F40">
        <w:rPr>
          <w:rFonts w:ascii="Arial" w:eastAsia="MS Mincho" w:hAnsi="Arial" w:cs="Arial"/>
          <w:bCs/>
        </w:rPr>
        <w:t xml:space="preserve"> support for</w:t>
      </w:r>
      <w:r w:rsidR="0097241A" w:rsidRPr="00663F40">
        <w:rPr>
          <w:rFonts w:ascii="Arial" w:eastAsia="MS Mincho" w:hAnsi="Arial" w:cs="Arial"/>
        </w:rPr>
        <w:t xml:space="preserve"> 1/32ms granularity as the existing 1ms should be sufficient in covering this;</w:t>
      </w:r>
      <w:r w:rsidR="00562D67" w:rsidRPr="00663F40">
        <w:rPr>
          <w:rFonts w:ascii="Arial" w:eastAsia="MS Mincho" w:hAnsi="Arial" w:cs="Arial"/>
          <w:bCs/>
        </w:rPr>
        <w:t xml:space="preserve"> </w:t>
      </w:r>
      <w:r w:rsidR="0097241A" w:rsidRPr="00663F40">
        <w:rPr>
          <w:rFonts w:ascii="Arial" w:eastAsia="MS Mincho" w:hAnsi="Arial" w:cs="Arial"/>
          <w:bCs/>
        </w:rPr>
        <w:t>for active time the usefulness depends on the slot use (</w:t>
      </w:r>
      <w:r w:rsidR="00E41BBE" w:rsidRPr="00663F40">
        <w:rPr>
          <w:rFonts w:ascii="Arial" w:eastAsia="MS Mincho" w:hAnsi="Arial" w:cs="Arial"/>
          <w:bCs/>
        </w:rPr>
        <w:t xml:space="preserve">where also the role bound to </w:t>
      </w:r>
      <w:r w:rsidR="0097241A" w:rsidRPr="00663F40">
        <w:rPr>
          <w:rFonts w:ascii="Arial" w:eastAsia="MS Mincho" w:hAnsi="Arial" w:cs="Arial"/>
          <w:bCs/>
        </w:rPr>
        <w:t>master/slave</w:t>
      </w:r>
      <w:r w:rsidR="00E41BBE" w:rsidRPr="00663F40">
        <w:rPr>
          <w:rFonts w:ascii="Arial" w:eastAsia="MS Mincho" w:hAnsi="Arial" w:cs="Arial"/>
          <w:bCs/>
        </w:rPr>
        <w:t xml:space="preserve"> have an impact</w:t>
      </w:r>
      <w:r w:rsidR="0097241A" w:rsidRPr="00663F40">
        <w:rPr>
          <w:rFonts w:ascii="Arial" w:eastAsia="MS Mincho" w:hAnsi="Arial" w:cs="Arial"/>
          <w:bCs/>
        </w:rPr>
        <w:t>) and also here it is not clear if RAN4 have sufficient time to evaluate and to, if needed, define requirements for possible new measurement gap values.</w:t>
      </w:r>
      <w:r w:rsidR="00FE2D77" w:rsidRPr="00663F40">
        <w:rPr>
          <w:rFonts w:ascii="Arial" w:eastAsia="MS Mincho" w:hAnsi="Arial" w:cs="Arial"/>
          <w:bCs/>
        </w:rPr>
        <w:t xml:space="preserve"> </w:t>
      </w:r>
    </w:p>
    <w:p w14:paraId="7B345AE4" w14:textId="2D92FC69" w:rsidR="00686C88" w:rsidRPr="00663F40" w:rsidRDefault="00686C88" w:rsidP="007329C2">
      <w:pPr>
        <w:rPr>
          <w:rFonts w:ascii="Arial" w:eastAsia="MS Mincho" w:hAnsi="Arial" w:cs="Arial"/>
          <w:bCs/>
        </w:rPr>
      </w:pPr>
      <w:r w:rsidRPr="00663F40">
        <w:rPr>
          <w:rFonts w:ascii="Arial" w:eastAsia="MS Mincho" w:hAnsi="Arial" w:cs="Arial"/>
          <w:bCs/>
        </w:rPr>
        <w:t xml:space="preserve">Given the above and the </w:t>
      </w:r>
      <w:r w:rsidR="00845EF6" w:rsidRPr="00663F40">
        <w:rPr>
          <w:rFonts w:ascii="Arial" w:eastAsia="MS Mincho" w:hAnsi="Arial" w:cs="Arial"/>
          <w:bCs/>
        </w:rPr>
        <w:t>analyse above, we propose:</w:t>
      </w:r>
    </w:p>
    <w:p w14:paraId="21CE0DA0" w14:textId="42831AA7" w:rsidR="00DF291B" w:rsidRPr="00E65B40" w:rsidRDefault="00FF463F" w:rsidP="00665445">
      <w:pPr>
        <w:pStyle w:val="Proposal"/>
      </w:pPr>
      <w:bookmarkStart w:id="6" w:name="_Toc127351112"/>
      <w:r>
        <w:rPr>
          <w:rFonts w:eastAsia="MS Mincho"/>
        </w:rPr>
        <w:t xml:space="preserve">NR </w:t>
      </w:r>
      <w:r w:rsidR="001E5905">
        <w:rPr>
          <w:rFonts w:eastAsia="MS Mincho"/>
        </w:rPr>
        <w:t xml:space="preserve">TDM IDC does not support </w:t>
      </w:r>
      <w:r w:rsidR="00045A52">
        <w:rPr>
          <w:rFonts w:eastAsia="MS Mincho"/>
        </w:rPr>
        <w:t>1</w:t>
      </w:r>
      <w:r w:rsidR="00045A52" w:rsidRPr="00045A52">
        <w:rPr>
          <w:rFonts w:eastAsia="MS Mincho"/>
        </w:rPr>
        <w:t xml:space="preserve">/32 </w:t>
      </w:r>
      <w:proofErr w:type="spellStart"/>
      <w:r w:rsidR="00045A52" w:rsidRPr="00045A52">
        <w:rPr>
          <w:rFonts w:eastAsia="MS Mincho"/>
        </w:rPr>
        <w:t>ms</w:t>
      </w:r>
      <w:proofErr w:type="spellEnd"/>
      <w:r w:rsidR="00045A52" w:rsidRPr="00045A52">
        <w:rPr>
          <w:rFonts w:eastAsia="MS Mincho"/>
        </w:rPr>
        <w:t xml:space="preserve"> granularity cycle length</w:t>
      </w:r>
      <w:r w:rsidR="00045A52">
        <w:rPr>
          <w:rFonts w:eastAsia="MS Mincho"/>
        </w:rPr>
        <w:t xml:space="preserve">, </w:t>
      </w:r>
      <w:r w:rsidR="00194541">
        <w:rPr>
          <w:rFonts w:eastAsia="MS Mincho"/>
        </w:rPr>
        <w:t>cycle offset or active duration.</w:t>
      </w:r>
      <w:bookmarkEnd w:id="6"/>
    </w:p>
    <w:p w14:paraId="20D74898" w14:textId="178CEAF3" w:rsidR="00C01F33" w:rsidRPr="00E65B40" w:rsidRDefault="00902613" w:rsidP="00CE0424">
      <w:pPr>
        <w:pStyle w:val="Heading1"/>
      </w:pPr>
      <w:r w:rsidRPr="00E65B40">
        <w:t>3</w:t>
      </w:r>
      <w:r w:rsidRPr="00E65B40">
        <w:tab/>
      </w:r>
      <w:r w:rsidR="00C01F33" w:rsidRPr="00E65B40">
        <w:t>Conclusion</w:t>
      </w:r>
    </w:p>
    <w:p w14:paraId="6E84CAB5" w14:textId="77777777" w:rsidR="0036562B" w:rsidRPr="00663F40" w:rsidRDefault="0036562B" w:rsidP="001653CD">
      <w:pPr>
        <w:rPr>
          <w:rFonts w:ascii="Arial" w:hAnsi="Arial" w:cs="Arial"/>
          <w:b/>
          <w:bCs/>
        </w:rPr>
      </w:pPr>
      <w:r w:rsidRPr="00663F40">
        <w:rPr>
          <w:rFonts w:ascii="Arial" w:hAnsi="Arial" w:cs="Arial"/>
        </w:rPr>
        <w:t>In the previous sections we made the following observations:</w:t>
      </w:r>
      <w:r w:rsidRPr="00663F40">
        <w:rPr>
          <w:rFonts w:ascii="Arial" w:hAnsi="Arial" w:cs="Arial"/>
          <w:b/>
          <w:bCs/>
        </w:rPr>
        <w:t xml:space="preserve"> </w:t>
      </w:r>
    </w:p>
    <w:p w14:paraId="6742D63E" w14:textId="77777777" w:rsidR="00CB5AE2" w:rsidRPr="00663F40" w:rsidRDefault="0036562B">
      <w:pPr>
        <w:pStyle w:val="TableofFigures"/>
        <w:tabs>
          <w:tab w:val="right" w:leader="dot" w:pos="9629"/>
        </w:tabs>
        <w:rPr>
          <w:rFonts w:eastAsiaTheme="minorEastAsia" w:cs="Arial"/>
          <w:b w:val="0"/>
          <w:noProof/>
          <w:sz w:val="24"/>
          <w:szCs w:val="24"/>
          <w:lang w:val="en-SE" w:eastAsia="en-GB"/>
        </w:rPr>
      </w:pPr>
      <w:r w:rsidRPr="00663F40">
        <w:rPr>
          <w:rFonts w:cs="Arial"/>
          <w:b w:val="0"/>
          <w:bCs/>
        </w:rPr>
        <w:fldChar w:fldCharType="begin"/>
      </w:r>
      <w:r w:rsidRPr="00663F40">
        <w:rPr>
          <w:rFonts w:cs="Arial"/>
          <w:bCs/>
        </w:rPr>
        <w:instrText xml:space="preserve"> TOC \f O \n \h \z \t "Observation" \c </w:instrText>
      </w:r>
      <w:r w:rsidRPr="00663F40">
        <w:rPr>
          <w:rFonts w:cs="Arial"/>
          <w:b w:val="0"/>
          <w:bCs/>
        </w:rPr>
        <w:fldChar w:fldCharType="separate"/>
      </w:r>
      <w:hyperlink w:anchor="_Toc127437778" w:history="1">
        <w:r w:rsidR="00CB5AE2" w:rsidRPr="00663F40">
          <w:rPr>
            <w:rStyle w:val="Hyperlink"/>
            <w:rFonts w:eastAsia="MS Mincho" w:cs="Arial"/>
            <w:noProof/>
          </w:rPr>
          <w:t>Observation 1</w:t>
        </w:r>
        <w:r w:rsidR="00CB5AE2" w:rsidRPr="00663F40">
          <w:rPr>
            <w:rFonts w:eastAsiaTheme="minorEastAsia" w:cs="Arial"/>
            <w:b w:val="0"/>
            <w:noProof/>
            <w:sz w:val="24"/>
            <w:szCs w:val="24"/>
            <w:lang w:val="en-SE" w:eastAsia="en-GB"/>
          </w:rPr>
          <w:tab/>
        </w:r>
        <w:r w:rsidR="00CB5AE2" w:rsidRPr="00663F40">
          <w:rPr>
            <w:rStyle w:val="Hyperlink"/>
            <w:rFonts w:eastAsia="MS Mincho" w:cs="Arial"/>
            <w:noProof/>
          </w:rPr>
          <w:t>IDC TDM solutions should not extend to optimise for covering a wider area of usage and scenarios as compared to the current framework.</w:t>
        </w:r>
      </w:hyperlink>
    </w:p>
    <w:p w14:paraId="0BDB2131" w14:textId="3AA23ECD" w:rsidR="0036562B" w:rsidRPr="00663F40" w:rsidRDefault="0036562B" w:rsidP="0036562B">
      <w:pPr>
        <w:pStyle w:val="BodyText"/>
        <w:rPr>
          <w:rFonts w:cs="Arial"/>
        </w:rPr>
      </w:pPr>
      <w:r w:rsidRPr="00663F40">
        <w:rPr>
          <w:rFonts w:cs="Arial"/>
          <w:b/>
          <w:bCs/>
        </w:rPr>
        <w:fldChar w:fldCharType="end"/>
      </w:r>
    </w:p>
    <w:p w14:paraId="4DC87846" w14:textId="325BEE8B" w:rsidR="006E1C82" w:rsidRPr="00663F40" w:rsidRDefault="008E065E" w:rsidP="001653CD">
      <w:pPr>
        <w:rPr>
          <w:rFonts w:ascii="Arial" w:hAnsi="Arial" w:cs="Arial"/>
        </w:rPr>
      </w:pPr>
      <w:r w:rsidRPr="00663F40">
        <w:rPr>
          <w:rFonts w:ascii="Arial" w:hAnsi="Arial" w:cs="Arial"/>
        </w:rPr>
        <w:t xml:space="preserve">Based on the discussion in </w:t>
      </w:r>
      <w:r w:rsidR="007729A2" w:rsidRPr="00663F40">
        <w:rPr>
          <w:rFonts w:ascii="Arial" w:hAnsi="Arial" w:cs="Arial"/>
        </w:rPr>
        <w:t xml:space="preserve">the previous </w:t>
      </w:r>
      <w:r w:rsidRPr="00663F40">
        <w:rPr>
          <w:rFonts w:ascii="Arial" w:hAnsi="Arial" w:cs="Arial"/>
        </w:rPr>
        <w:t>section</w:t>
      </w:r>
      <w:r w:rsidR="007729A2" w:rsidRPr="00663F40">
        <w:rPr>
          <w:rFonts w:ascii="Arial" w:hAnsi="Arial" w:cs="Arial"/>
        </w:rPr>
        <w:t>s</w:t>
      </w:r>
      <w:r w:rsidRPr="00663F40">
        <w:rPr>
          <w:rFonts w:ascii="Arial" w:hAnsi="Arial" w:cs="Arial"/>
        </w:rPr>
        <w:t xml:space="preserve"> we propose the following:</w:t>
      </w:r>
    </w:p>
    <w:p w14:paraId="25E897BC" w14:textId="77777777" w:rsidR="00960D5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r w:rsidRPr="002F674C">
        <w:rPr>
          <w:b w:val="0"/>
        </w:rPr>
        <w:fldChar w:fldCharType="begin"/>
      </w:r>
      <w:r w:rsidRPr="00962C6F">
        <w:rPr>
          <w:b w:val="0"/>
          <w:bCs/>
        </w:rPr>
        <w:instrText xml:space="preserve"> TOC \n \h \z \t "Proposal" \c </w:instrText>
      </w:r>
      <w:r w:rsidRPr="002F674C">
        <w:rPr>
          <w:b w:val="0"/>
        </w:rPr>
        <w:fldChar w:fldCharType="separate"/>
      </w:r>
      <w:hyperlink w:anchor="_Toc127351112" w:history="1">
        <w:r w:rsidR="00960D51" w:rsidRPr="00CA6727">
          <w:rPr>
            <w:rStyle w:val="Hyperlink"/>
            <w:noProof/>
          </w:rPr>
          <w:t>Proposal 1</w:t>
        </w:r>
        <w:r w:rsidR="00960D51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960D51" w:rsidRPr="00CA6727">
          <w:rPr>
            <w:rStyle w:val="Hyperlink"/>
            <w:rFonts w:eastAsia="MS Mincho"/>
            <w:noProof/>
          </w:rPr>
          <w:t>NR TDM IDC does not support 1/32 ms granularity cycle length, cycle offset or active duration.</w:t>
        </w:r>
      </w:hyperlink>
    </w:p>
    <w:p w14:paraId="0307436E" w14:textId="50BFB02A" w:rsidR="006E1C82" w:rsidRPr="00E65B40" w:rsidRDefault="006E1C82" w:rsidP="006E1C82">
      <w:pPr>
        <w:pStyle w:val="BodyText"/>
        <w:rPr>
          <w:b/>
          <w:bCs/>
        </w:rPr>
      </w:pPr>
      <w:r w:rsidRPr="002F674C">
        <w:rPr>
          <w:b/>
        </w:rPr>
        <w:fldChar w:fldCharType="end"/>
      </w:r>
      <w:r w:rsidRPr="00E65B40">
        <w:rPr>
          <w:b/>
          <w:bCs/>
        </w:rPr>
        <w:t xml:space="preserve"> </w:t>
      </w:r>
    </w:p>
    <w:p w14:paraId="75A2579A" w14:textId="0D77E0B2" w:rsidR="00CE706A" w:rsidRPr="00E65B40" w:rsidRDefault="00CE706A" w:rsidP="00CE0424">
      <w:pPr>
        <w:pStyle w:val="BodyText"/>
      </w:pPr>
    </w:p>
    <w:sectPr w:rsidR="00CE706A" w:rsidRPr="00E65B40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2109E" w14:textId="77777777" w:rsidR="001600B8" w:rsidRDefault="001600B8">
      <w:r>
        <w:separator/>
      </w:r>
    </w:p>
  </w:endnote>
  <w:endnote w:type="continuationSeparator" w:id="0">
    <w:p w14:paraId="5F99ADBE" w14:textId="77777777" w:rsidR="001600B8" w:rsidRDefault="001600B8">
      <w:r>
        <w:continuationSeparator/>
      </w:r>
    </w:p>
  </w:endnote>
  <w:endnote w:type="continuationNotice" w:id="1">
    <w:p w14:paraId="37D1D481" w14:textId="77777777" w:rsidR="001600B8" w:rsidRDefault="001600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39CD5" w14:textId="77777777" w:rsidR="001600B8" w:rsidRDefault="001600B8">
      <w:r>
        <w:separator/>
      </w:r>
    </w:p>
  </w:footnote>
  <w:footnote w:type="continuationSeparator" w:id="0">
    <w:p w14:paraId="7D33ADB1" w14:textId="77777777" w:rsidR="001600B8" w:rsidRDefault="001600B8">
      <w:r>
        <w:continuationSeparator/>
      </w:r>
    </w:p>
  </w:footnote>
  <w:footnote w:type="continuationNotice" w:id="1">
    <w:p w14:paraId="5A6FCEDB" w14:textId="77777777" w:rsidR="001600B8" w:rsidRDefault="001600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EA2EB0"/>
    <w:multiLevelType w:val="hybridMultilevel"/>
    <w:tmpl w:val="DF349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89F6FFA"/>
    <w:multiLevelType w:val="hybridMultilevel"/>
    <w:tmpl w:val="4A2615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E00797"/>
    <w:multiLevelType w:val="hybridMultilevel"/>
    <w:tmpl w:val="A4C6D2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F31BC"/>
    <w:multiLevelType w:val="multilevel"/>
    <w:tmpl w:val="9A7890EE"/>
    <w:lvl w:ilvl="0">
      <w:start w:val="1"/>
      <w:numFmt w:val="decimal"/>
      <w:lvlText w:val="%1."/>
      <w:lvlJc w:val="left"/>
      <w:pPr>
        <w:ind w:left="1982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7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42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1B55CC6"/>
    <w:multiLevelType w:val="hybridMultilevel"/>
    <w:tmpl w:val="A3B01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35ECA"/>
    <w:multiLevelType w:val="multilevel"/>
    <w:tmpl w:val="46835ECA"/>
    <w:lvl w:ilvl="0">
      <w:start w:val="19"/>
      <w:numFmt w:val="bullet"/>
      <w:lvlText w:val="-"/>
      <w:lvlJc w:val="left"/>
      <w:pPr>
        <w:ind w:left="1982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27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42" w:hanging="360"/>
      </w:pPr>
      <w:rPr>
        <w:rFonts w:ascii="Wingdings" w:hAnsi="Wingdings" w:hint="default"/>
      </w:rPr>
    </w:lvl>
  </w:abstractNum>
  <w:abstractNum w:abstractNumId="25" w15:restartNumberingAfterBreak="0">
    <w:nsid w:val="48582D0B"/>
    <w:multiLevelType w:val="multilevel"/>
    <w:tmpl w:val="48582D0B"/>
    <w:lvl w:ilvl="0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9A36B4"/>
    <w:multiLevelType w:val="hybridMultilevel"/>
    <w:tmpl w:val="0E3202D6"/>
    <w:lvl w:ilvl="0" w:tplc="FFFFFFFF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722617B"/>
    <w:multiLevelType w:val="hybridMultilevel"/>
    <w:tmpl w:val="0E3202D6"/>
    <w:lvl w:ilvl="0" w:tplc="6BB6AF0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9B317CD"/>
    <w:multiLevelType w:val="multilevel"/>
    <w:tmpl w:val="79B317C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668650">
    <w:abstractNumId w:val="5"/>
  </w:num>
  <w:num w:numId="2" w16cid:durableId="1034037858">
    <w:abstractNumId w:val="26"/>
  </w:num>
  <w:num w:numId="3" w16cid:durableId="857157972">
    <w:abstractNumId w:val="20"/>
  </w:num>
  <w:num w:numId="4" w16cid:durableId="1772555374">
    <w:abstractNumId w:val="21"/>
  </w:num>
  <w:num w:numId="5" w16cid:durableId="1832021876">
    <w:abstractNumId w:val="17"/>
  </w:num>
  <w:num w:numId="6" w16cid:durableId="2121222310">
    <w:abstractNumId w:val="23"/>
  </w:num>
  <w:num w:numId="7" w16cid:durableId="628583614">
    <w:abstractNumId w:val="31"/>
  </w:num>
  <w:num w:numId="8" w16cid:durableId="1868717032">
    <w:abstractNumId w:val="18"/>
  </w:num>
  <w:num w:numId="9" w16cid:durableId="431167908">
    <w:abstractNumId w:val="15"/>
  </w:num>
  <w:num w:numId="10" w16cid:durableId="2109697130">
    <w:abstractNumId w:val="2"/>
  </w:num>
  <w:num w:numId="11" w16cid:durableId="390277988">
    <w:abstractNumId w:val="1"/>
  </w:num>
  <w:num w:numId="12" w16cid:durableId="1192302031">
    <w:abstractNumId w:val="0"/>
  </w:num>
  <w:num w:numId="13" w16cid:durableId="1430082270">
    <w:abstractNumId w:val="28"/>
  </w:num>
  <w:num w:numId="14" w16cid:durableId="1677221843">
    <w:abstractNumId w:val="30"/>
  </w:num>
  <w:num w:numId="15" w16cid:durableId="1537278978">
    <w:abstractNumId w:val="22"/>
  </w:num>
  <w:num w:numId="16" w16cid:durableId="671489645">
    <w:abstractNumId w:val="33"/>
  </w:num>
  <w:num w:numId="17" w16cid:durableId="2041776080">
    <w:abstractNumId w:val="11"/>
  </w:num>
  <w:num w:numId="18" w16cid:durableId="950747306">
    <w:abstractNumId w:val="13"/>
  </w:num>
  <w:num w:numId="19" w16cid:durableId="42948788">
    <w:abstractNumId w:val="8"/>
  </w:num>
  <w:num w:numId="20" w16cid:durableId="713190646">
    <w:abstractNumId w:val="37"/>
  </w:num>
  <w:num w:numId="21" w16cid:durableId="1732970607">
    <w:abstractNumId w:val="19"/>
  </w:num>
  <w:num w:numId="22" w16cid:durableId="1279724336">
    <w:abstractNumId w:val="35"/>
  </w:num>
  <w:num w:numId="23" w16cid:durableId="156444166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287926670">
    <w:abstractNumId w:val="27"/>
  </w:num>
  <w:num w:numId="25" w16cid:durableId="1609506122">
    <w:abstractNumId w:val="32"/>
  </w:num>
  <w:num w:numId="26" w16cid:durableId="362290890">
    <w:abstractNumId w:val="14"/>
  </w:num>
  <w:num w:numId="27" w16cid:durableId="1209032694">
    <w:abstractNumId w:val="16"/>
  </w:num>
  <w:num w:numId="28" w16cid:durableId="1379819312">
    <w:abstractNumId w:val="39"/>
  </w:num>
  <w:num w:numId="29" w16cid:durableId="69438249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579102537">
    <w:abstractNumId w:val="34"/>
  </w:num>
  <w:num w:numId="31" w16cid:durableId="923952466">
    <w:abstractNumId w:val="7"/>
  </w:num>
  <w:num w:numId="32" w16cid:durableId="1427119665">
    <w:abstractNumId w:val="4"/>
  </w:num>
  <w:num w:numId="33" w16cid:durableId="2067602560">
    <w:abstractNumId w:val="24"/>
  </w:num>
  <w:num w:numId="34" w16cid:durableId="381708214">
    <w:abstractNumId w:val="12"/>
  </w:num>
  <w:num w:numId="35" w16cid:durableId="1553612763">
    <w:abstractNumId w:val="29"/>
  </w:num>
  <w:num w:numId="36" w16cid:durableId="538397427">
    <w:abstractNumId w:val="9"/>
  </w:num>
  <w:num w:numId="37" w16cid:durableId="1168331179">
    <w:abstractNumId w:val="10"/>
  </w:num>
  <w:num w:numId="38" w16cid:durableId="128132092">
    <w:abstractNumId w:val="6"/>
  </w:num>
  <w:num w:numId="39" w16cid:durableId="1845364398">
    <w:abstractNumId w:val="38"/>
  </w:num>
  <w:num w:numId="40" w16cid:durableId="83881233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1" w16cid:durableId="100948173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 w16cid:durableId="1244879995">
    <w:abstractNumId w:val="36"/>
  </w:num>
  <w:num w:numId="43" w16cid:durableId="1850481714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35A0"/>
    <w:rsid w:val="0000564C"/>
    <w:rsid w:val="00006446"/>
    <w:rsid w:val="00006896"/>
    <w:rsid w:val="00007CDC"/>
    <w:rsid w:val="00011B28"/>
    <w:rsid w:val="00012A80"/>
    <w:rsid w:val="00015D15"/>
    <w:rsid w:val="0001716B"/>
    <w:rsid w:val="0001770B"/>
    <w:rsid w:val="0002564D"/>
    <w:rsid w:val="00025ECA"/>
    <w:rsid w:val="000325B8"/>
    <w:rsid w:val="00034C15"/>
    <w:rsid w:val="00036BA1"/>
    <w:rsid w:val="000422E2"/>
    <w:rsid w:val="00042F22"/>
    <w:rsid w:val="000437BD"/>
    <w:rsid w:val="000444EF"/>
    <w:rsid w:val="00045A52"/>
    <w:rsid w:val="00052A07"/>
    <w:rsid w:val="000534E3"/>
    <w:rsid w:val="0005606A"/>
    <w:rsid w:val="00057117"/>
    <w:rsid w:val="000616E7"/>
    <w:rsid w:val="0006487E"/>
    <w:rsid w:val="00064AD0"/>
    <w:rsid w:val="00065E1A"/>
    <w:rsid w:val="0007076B"/>
    <w:rsid w:val="00073576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DC0"/>
    <w:rsid w:val="000A56F2"/>
    <w:rsid w:val="000B2719"/>
    <w:rsid w:val="000B3A8F"/>
    <w:rsid w:val="000B4AB9"/>
    <w:rsid w:val="000B58C3"/>
    <w:rsid w:val="000B61E9"/>
    <w:rsid w:val="000B6643"/>
    <w:rsid w:val="000C165A"/>
    <w:rsid w:val="000C2E19"/>
    <w:rsid w:val="000D0D07"/>
    <w:rsid w:val="000D3917"/>
    <w:rsid w:val="000D4797"/>
    <w:rsid w:val="000E0527"/>
    <w:rsid w:val="000E1E92"/>
    <w:rsid w:val="000E2624"/>
    <w:rsid w:val="000F033D"/>
    <w:rsid w:val="000F06D6"/>
    <w:rsid w:val="000F0EB1"/>
    <w:rsid w:val="000F1106"/>
    <w:rsid w:val="000F3BE9"/>
    <w:rsid w:val="000F3F6C"/>
    <w:rsid w:val="000F6DF3"/>
    <w:rsid w:val="000F7B8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83E"/>
    <w:rsid w:val="00124314"/>
    <w:rsid w:val="00126B4A"/>
    <w:rsid w:val="001317F6"/>
    <w:rsid w:val="00132FD0"/>
    <w:rsid w:val="001344C0"/>
    <w:rsid w:val="001346FA"/>
    <w:rsid w:val="00135252"/>
    <w:rsid w:val="00137AB5"/>
    <w:rsid w:val="00137F0B"/>
    <w:rsid w:val="001417C5"/>
    <w:rsid w:val="00146FDC"/>
    <w:rsid w:val="00151E23"/>
    <w:rsid w:val="001526E0"/>
    <w:rsid w:val="001551B5"/>
    <w:rsid w:val="00156C69"/>
    <w:rsid w:val="001600B8"/>
    <w:rsid w:val="00162B60"/>
    <w:rsid w:val="001653CD"/>
    <w:rsid w:val="001659C1"/>
    <w:rsid w:val="00170270"/>
    <w:rsid w:val="00173A8E"/>
    <w:rsid w:val="0017502C"/>
    <w:rsid w:val="0018143F"/>
    <w:rsid w:val="00181FF8"/>
    <w:rsid w:val="00190AC1"/>
    <w:rsid w:val="0019341A"/>
    <w:rsid w:val="00194541"/>
    <w:rsid w:val="00197DF9"/>
    <w:rsid w:val="001A1987"/>
    <w:rsid w:val="001A2564"/>
    <w:rsid w:val="001A6173"/>
    <w:rsid w:val="001A6CBA"/>
    <w:rsid w:val="001B0D97"/>
    <w:rsid w:val="001B5A5D"/>
    <w:rsid w:val="001B5C1F"/>
    <w:rsid w:val="001C1CE5"/>
    <w:rsid w:val="001C3D2A"/>
    <w:rsid w:val="001C5CB8"/>
    <w:rsid w:val="001D51BA"/>
    <w:rsid w:val="001D5371"/>
    <w:rsid w:val="001D53E7"/>
    <w:rsid w:val="001D6342"/>
    <w:rsid w:val="001D6D53"/>
    <w:rsid w:val="001D72C5"/>
    <w:rsid w:val="001E58E2"/>
    <w:rsid w:val="001E5905"/>
    <w:rsid w:val="001E7AED"/>
    <w:rsid w:val="001F3916"/>
    <w:rsid w:val="001F54C5"/>
    <w:rsid w:val="001F662C"/>
    <w:rsid w:val="001F7074"/>
    <w:rsid w:val="00200490"/>
    <w:rsid w:val="00201F3A"/>
    <w:rsid w:val="00202D7C"/>
    <w:rsid w:val="00203F96"/>
    <w:rsid w:val="002069B2"/>
    <w:rsid w:val="00207AAE"/>
    <w:rsid w:val="00207FA3"/>
    <w:rsid w:val="00211044"/>
    <w:rsid w:val="00214189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0E3A"/>
    <w:rsid w:val="00257543"/>
    <w:rsid w:val="002617E7"/>
    <w:rsid w:val="00264228"/>
    <w:rsid w:val="00264334"/>
    <w:rsid w:val="0026473E"/>
    <w:rsid w:val="00264C9F"/>
    <w:rsid w:val="00266214"/>
    <w:rsid w:val="00267C83"/>
    <w:rsid w:val="002713B3"/>
    <w:rsid w:val="0027144F"/>
    <w:rsid w:val="00271813"/>
    <w:rsid w:val="00271F3A"/>
    <w:rsid w:val="00273278"/>
    <w:rsid w:val="002737F4"/>
    <w:rsid w:val="00277D3D"/>
    <w:rsid w:val="002805F5"/>
    <w:rsid w:val="00280751"/>
    <w:rsid w:val="0028280A"/>
    <w:rsid w:val="002838D0"/>
    <w:rsid w:val="00286ACD"/>
    <w:rsid w:val="00287838"/>
    <w:rsid w:val="002907B5"/>
    <w:rsid w:val="00292EB7"/>
    <w:rsid w:val="002949C1"/>
    <w:rsid w:val="00296227"/>
    <w:rsid w:val="00296F44"/>
    <w:rsid w:val="0029777D"/>
    <w:rsid w:val="002A055E"/>
    <w:rsid w:val="002A1D4E"/>
    <w:rsid w:val="002A2869"/>
    <w:rsid w:val="002A76BD"/>
    <w:rsid w:val="002B24D6"/>
    <w:rsid w:val="002C41E6"/>
    <w:rsid w:val="002C4508"/>
    <w:rsid w:val="002C481F"/>
    <w:rsid w:val="002D071A"/>
    <w:rsid w:val="002D34B2"/>
    <w:rsid w:val="002D48B0"/>
    <w:rsid w:val="002D5B37"/>
    <w:rsid w:val="002D7637"/>
    <w:rsid w:val="002E17F2"/>
    <w:rsid w:val="002E7CAE"/>
    <w:rsid w:val="002F2771"/>
    <w:rsid w:val="002F2BA3"/>
    <w:rsid w:val="002F37A9"/>
    <w:rsid w:val="002F5644"/>
    <w:rsid w:val="002F674C"/>
    <w:rsid w:val="002F7B53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A16"/>
    <w:rsid w:val="00324D23"/>
    <w:rsid w:val="003267B7"/>
    <w:rsid w:val="00327519"/>
    <w:rsid w:val="00331751"/>
    <w:rsid w:val="00331AD4"/>
    <w:rsid w:val="00334579"/>
    <w:rsid w:val="00335858"/>
    <w:rsid w:val="0033694C"/>
    <w:rsid w:val="00336BDA"/>
    <w:rsid w:val="00342384"/>
    <w:rsid w:val="00342BD7"/>
    <w:rsid w:val="00345011"/>
    <w:rsid w:val="00346DB5"/>
    <w:rsid w:val="003477B1"/>
    <w:rsid w:val="00357380"/>
    <w:rsid w:val="003602D9"/>
    <w:rsid w:val="003604CE"/>
    <w:rsid w:val="003652D5"/>
    <w:rsid w:val="0036562B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091"/>
    <w:rsid w:val="003B159C"/>
    <w:rsid w:val="003B369F"/>
    <w:rsid w:val="003B36A3"/>
    <w:rsid w:val="003B64BB"/>
    <w:rsid w:val="003B7FE5"/>
    <w:rsid w:val="003C0F33"/>
    <w:rsid w:val="003C11C8"/>
    <w:rsid w:val="003C2702"/>
    <w:rsid w:val="003C7806"/>
    <w:rsid w:val="003D109F"/>
    <w:rsid w:val="003D2478"/>
    <w:rsid w:val="003D3C45"/>
    <w:rsid w:val="003D5B1F"/>
    <w:rsid w:val="003E15FA"/>
    <w:rsid w:val="003E244E"/>
    <w:rsid w:val="003E55E4"/>
    <w:rsid w:val="003E657F"/>
    <w:rsid w:val="003E74E3"/>
    <w:rsid w:val="003F05C7"/>
    <w:rsid w:val="003F2CD4"/>
    <w:rsid w:val="003F6BBE"/>
    <w:rsid w:val="004000E8"/>
    <w:rsid w:val="00402040"/>
    <w:rsid w:val="00402E2B"/>
    <w:rsid w:val="0040512B"/>
    <w:rsid w:val="00405CA5"/>
    <w:rsid w:val="00407CD3"/>
    <w:rsid w:val="00410134"/>
    <w:rsid w:val="00410B72"/>
    <w:rsid w:val="00410F18"/>
    <w:rsid w:val="0041263E"/>
    <w:rsid w:val="00412DA9"/>
    <w:rsid w:val="00413AAC"/>
    <w:rsid w:val="00413E92"/>
    <w:rsid w:val="00421105"/>
    <w:rsid w:val="00422AA4"/>
    <w:rsid w:val="004242F4"/>
    <w:rsid w:val="00425C05"/>
    <w:rsid w:val="00427248"/>
    <w:rsid w:val="004313CB"/>
    <w:rsid w:val="00432BEA"/>
    <w:rsid w:val="00437447"/>
    <w:rsid w:val="00441A92"/>
    <w:rsid w:val="004431DC"/>
    <w:rsid w:val="00444F56"/>
    <w:rsid w:val="00446488"/>
    <w:rsid w:val="004517AA"/>
    <w:rsid w:val="00452268"/>
    <w:rsid w:val="00452CAC"/>
    <w:rsid w:val="00457565"/>
    <w:rsid w:val="00457B71"/>
    <w:rsid w:val="004669E2"/>
    <w:rsid w:val="00470C31"/>
    <w:rsid w:val="00471DE0"/>
    <w:rsid w:val="00472EF6"/>
    <w:rsid w:val="004734D0"/>
    <w:rsid w:val="0047556B"/>
    <w:rsid w:val="00477768"/>
    <w:rsid w:val="00485D95"/>
    <w:rsid w:val="00490DFD"/>
    <w:rsid w:val="00492BC5"/>
    <w:rsid w:val="00495229"/>
    <w:rsid w:val="004964F1"/>
    <w:rsid w:val="004A16BC"/>
    <w:rsid w:val="004A2B94"/>
    <w:rsid w:val="004B6F6A"/>
    <w:rsid w:val="004B7C0C"/>
    <w:rsid w:val="004C3898"/>
    <w:rsid w:val="004D0F8F"/>
    <w:rsid w:val="004D36B1"/>
    <w:rsid w:val="004D56E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6AD"/>
    <w:rsid w:val="005034D5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0725"/>
    <w:rsid w:val="00546970"/>
    <w:rsid w:val="00554127"/>
    <w:rsid w:val="00554E19"/>
    <w:rsid w:val="005552B4"/>
    <w:rsid w:val="0056121F"/>
    <w:rsid w:val="00562D67"/>
    <w:rsid w:val="00564E4A"/>
    <w:rsid w:val="00565C7B"/>
    <w:rsid w:val="00572505"/>
    <w:rsid w:val="00582809"/>
    <w:rsid w:val="00584367"/>
    <w:rsid w:val="0058798C"/>
    <w:rsid w:val="005900FA"/>
    <w:rsid w:val="005935A4"/>
    <w:rsid w:val="005948C2"/>
    <w:rsid w:val="00595DCA"/>
    <w:rsid w:val="0059779B"/>
    <w:rsid w:val="005A209A"/>
    <w:rsid w:val="005A4C05"/>
    <w:rsid w:val="005A662D"/>
    <w:rsid w:val="005B1409"/>
    <w:rsid w:val="005B1CFA"/>
    <w:rsid w:val="005B35D7"/>
    <w:rsid w:val="005B392A"/>
    <w:rsid w:val="005B3AA3"/>
    <w:rsid w:val="005B5ECB"/>
    <w:rsid w:val="005B6F83"/>
    <w:rsid w:val="005C6294"/>
    <w:rsid w:val="005C74FB"/>
    <w:rsid w:val="005D1602"/>
    <w:rsid w:val="005E0E67"/>
    <w:rsid w:val="005E385F"/>
    <w:rsid w:val="005E5B81"/>
    <w:rsid w:val="005F2CB1"/>
    <w:rsid w:val="005F3025"/>
    <w:rsid w:val="005F520E"/>
    <w:rsid w:val="005F618C"/>
    <w:rsid w:val="005F70BD"/>
    <w:rsid w:val="006001AE"/>
    <w:rsid w:val="0060283C"/>
    <w:rsid w:val="00602C01"/>
    <w:rsid w:val="00604F14"/>
    <w:rsid w:val="006116F2"/>
    <w:rsid w:val="00611B83"/>
    <w:rsid w:val="00613257"/>
    <w:rsid w:val="00620A71"/>
    <w:rsid w:val="00620D80"/>
    <w:rsid w:val="006234A6"/>
    <w:rsid w:val="006258DC"/>
    <w:rsid w:val="00630001"/>
    <w:rsid w:val="006311B3"/>
    <w:rsid w:val="0063284C"/>
    <w:rsid w:val="00636398"/>
    <w:rsid w:val="006368D3"/>
    <w:rsid w:val="006377EC"/>
    <w:rsid w:val="0064151F"/>
    <w:rsid w:val="00641533"/>
    <w:rsid w:val="00641720"/>
    <w:rsid w:val="0064208D"/>
    <w:rsid w:val="00643475"/>
    <w:rsid w:val="0064396A"/>
    <w:rsid w:val="0064624E"/>
    <w:rsid w:val="00650AB9"/>
    <w:rsid w:val="00655733"/>
    <w:rsid w:val="00655ACD"/>
    <w:rsid w:val="00656171"/>
    <w:rsid w:val="00656A92"/>
    <w:rsid w:val="00656DDE"/>
    <w:rsid w:val="0066011D"/>
    <w:rsid w:val="006607C0"/>
    <w:rsid w:val="006613A6"/>
    <w:rsid w:val="0066218B"/>
    <w:rsid w:val="006627A2"/>
    <w:rsid w:val="006634E6"/>
    <w:rsid w:val="00663F40"/>
    <w:rsid w:val="00665445"/>
    <w:rsid w:val="006655EE"/>
    <w:rsid w:val="00667EE7"/>
    <w:rsid w:val="00670922"/>
    <w:rsid w:val="00670BE1"/>
    <w:rsid w:val="00672070"/>
    <w:rsid w:val="0067218F"/>
    <w:rsid w:val="00672683"/>
    <w:rsid w:val="006741F2"/>
    <w:rsid w:val="006746FA"/>
    <w:rsid w:val="00674CC3"/>
    <w:rsid w:val="00675C72"/>
    <w:rsid w:val="006771F9"/>
    <w:rsid w:val="006776D7"/>
    <w:rsid w:val="00681003"/>
    <w:rsid w:val="006817C9"/>
    <w:rsid w:val="00683ECE"/>
    <w:rsid w:val="00686C88"/>
    <w:rsid w:val="00693DC2"/>
    <w:rsid w:val="00695FC2"/>
    <w:rsid w:val="00696949"/>
    <w:rsid w:val="00697052"/>
    <w:rsid w:val="006A46E8"/>
    <w:rsid w:val="006A46FB"/>
    <w:rsid w:val="006A5E28"/>
    <w:rsid w:val="006A697B"/>
    <w:rsid w:val="006A7AFF"/>
    <w:rsid w:val="006B1816"/>
    <w:rsid w:val="006B1FA9"/>
    <w:rsid w:val="006B2099"/>
    <w:rsid w:val="006B50CF"/>
    <w:rsid w:val="006B7D60"/>
    <w:rsid w:val="006C03B8"/>
    <w:rsid w:val="006C2BC8"/>
    <w:rsid w:val="006C5EC9"/>
    <w:rsid w:val="006C6059"/>
    <w:rsid w:val="006C710B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E7D72"/>
    <w:rsid w:val="006F0D3D"/>
    <w:rsid w:val="006F1B70"/>
    <w:rsid w:val="006F341D"/>
    <w:rsid w:val="006F3CDE"/>
    <w:rsid w:val="006F58D4"/>
    <w:rsid w:val="006F6325"/>
    <w:rsid w:val="006F6582"/>
    <w:rsid w:val="006F6BB6"/>
    <w:rsid w:val="0070346E"/>
    <w:rsid w:val="00704EDB"/>
    <w:rsid w:val="00705A69"/>
    <w:rsid w:val="00706101"/>
    <w:rsid w:val="00707072"/>
    <w:rsid w:val="00707D61"/>
    <w:rsid w:val="00712287"/>
    <w:rsid w:val="00712772"/>
    <w:rsid w:val="007148D3"/>
    <w:rsid w:val="00715B9A"/>
    <w:rsid w:val="00721153"/>
    <w:rsid w:val="007257D0"/>
    <w:rsid w:val="00726EA6"/>
    <w:rsid w:val="00727208"/>
    <w:rsid w:val="00727680"/>
    <w:rsid w:val="007329C2"/>
    <w:rsid w:val="007348B1"/>
    <w:rsid w:val="007362A6"/>
    <w:rsid w:val="00736D7D"/>
    <w:rsid w:val="00740BDD"/>
    <w:rsid w:val="00740E58"/>
    <w:rsid w:val="007445A0"/>
    <w:rsid w:val="0074524B"/>
    <w:rsid w:val="00747D8B"/>
    <w:rsid w:val="00751228"/>
    <w:rsid w:val="00751E3D"/>
    <w:rsid w:val="00753ECC"/>
    <w:rsid w:val="007571E1"/>
    <w:rsid w:val="00757A16"/>
    <w:rsid w:val="007604B2"/>
    <w:rsid w:val="00761B83"/>
    <w:rsid w:val="00765281"/>
    <w:rsid w:val="00766BAD"/>
    <w:rsid w:val="007729A2"/>
    <w:rsid w:val="007755F2"/>
    <w:rsid w:val="00775D82"/>
    <w:rsid w:val="00776971"/>
    <w:rsid w:val="00777E33"/>
    <w:rsid w:val="00780A80"/>
    <w:rsid w:val="0078177E"/>
    <w:rsid w:val="0078304C"/>
    <w:rsid w:val="00783673"/>
    <w:rsid w:val="00785490"/>
    <w:rsid w:val="007925EA"/>
    <w:rsid w:val="00793CD8"/>
    <w:rsid w:val="00794CF0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2F1"/>
    <w:rsid w:val="007C6A07"/>
    <w:rsid w:val="007C75A1"/>
    <w:rsid w:val="007C77A5"/>
    <w:rsid w:val="007D04E5"/>
    <w:rsid w:val="007D5901"/>
    <w:rsid w:val="007D5948"/>
    <w:rsid w:val="007D7526"/>
    <w:rsid w:val="007E064F"/>
    <w:rsid w:val="007E4610"/>
    <w:rsid w:val="007E4715"/>
    <w:rsid w:val="007E505B"/>
    <w:rsid w:val="007E7091"/>
    <w:rsid w:val="007F64D8"/>
    <w:rsid w:val="00802BD7"/>
    <w:rsid w:val="00803FAE"/>
    <w:rsid w:val="0080605F"/>
    <w:rsid w:val="00807786"/>
    <w:rsid w:val="00811FCB"/>
    <w:rsid w:val="008158D6"/>
    <w:rsid w:val="00817196"/>
    <w:rsid w:val="00817DB2"/>
    <w:rsid w:val="008235DB"/>
    <w:rsid w:val="00824AB4"/>
    <w:rsid w:val="00825C42"/>
    <w:rsid w:val="00825D25"/>
    <w:rsid w:val="00827D6F"/>
    <w:rsid w:val="00827F46"/>
    <w:rsid w:val="008376AC"/>
    <w:rsid w:val="00840833"/>
    <w:rsid w:val="00843DCD"/>
    <w:rsid w:val="008444E8"/>
    <w:rsid w:val="00844E80"/>
    <w:rsid w:val="00845EF6"/>
    <w:rsid w:val="00846FE7"/>
    <w:rsid w:val="00856911"/>
    <w:rsid w:val="00861FB3"/>
    <w:rsid w:val="00866E49"/>
    <w:rsid w:val="008677FD"/>
    <w:rsid w:val="008706D4"/>
    <w:rsid w:val="00870F8A"/>
    <w:rsid w:val="008719A4"/>
    <w:rsid w:val="00871D23"/>
    <w:rsid w:val="0087253F"/>
    <w:rsid w:val="008727E1"/>
    <w:rsid w:val="00874312"/>
    <w:rsid w:val="0087437C"/>
    <w:rsid w:val="00875CD7"/>
    <w:rsid w:val="00876B4D"/>
    <w:rsid w:val="00877F18"/>
    <w:rsid w:val="0088138F"/>
    <w:rsid w:val="00884706"/>
    <w:rsid w:val="00890FDF"/>
    <w:rsid w:val="00892502"/>
    <w:rsid w:val="008941E3"/>
    <w:rsid w:val="00894A88"/>
    <w:rsid w:val="00895386"/>
    <w:rsid w:val="008A17C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C4A"/>
    <w:rsid w:val="008B51A0"/>
    <w:rsid w:val="008B592A"/>
    <w:rsid w:val="008B7B5C"/>
    <w:rsid w:val="008C0C99"/>
    <w:rsid w:val="008C2017"/>
    <w:rsid w:val="008C274E"/>
    <w:rsid w:val="008C4958"/>
    <w:rsid w:val="008C4BAA"/>
    <w:rsid w:val="008C6AE8"/>
    <w:rsid w:val="008C7573"/>
    <w:rsid w:val="008D00A5"/>
    <w:rsid w:val="008D1863"/>
    <w:rsid w:val="008D2A4C"/>
    <w:rsid w:val="008D34F1"/>
    <w:rsid w:val="008D39D8"/>
    <w:rsid w:val="008D4738"/>
    <w:rsid w:val="008D6D1A"/>
    <w:rsid w:val="008E065E"/>
    <w:rsid w:val="008E0927"/>
    <w:rsid w:val="008E1909"/>
    <w:rsid w:val="008E3A1D"/>
    <w:rsid w:val="008F1EAB"/>
    <w:rsid w:val="008F33DC"/>
    <w:rsid w:val="008F477F"/>
    <w:rsid w:val="00902350"/>
    <w:rsid w:val="00902613"/>
    <w:rsid w:val="0090336B"/>
    <w:rsid w:val="00904D3C"/>
    <w:rsid w:val="009053AA"/>
    <w:rsid w:val="0090633F"/>
    <w:rsid w:val="00906939"/>
    <w:rsid w:val="0091000D"/>
    <w:rsid w:val="00910B7D"/>
    <w:rsid w:val="00911DFB"/>
    <w:rsid w:val="009139D9"/>
    <w:rsid w:val="00914AD8"/>
    <w:rsid w:val="00916079"/>
    <w:rsid w:val="00917CE9"/>
    <w:rsid w:val="00920BF2"/>
    <w:rsid w:val="00922010"/>
    <w:rsid w:val="009317F3"/>
    <w:rsid w:val="00931BD9"/>
    <w:rsid w:val="009338F6"/>
    <w:rsid w:val="009368F3"/>
    <w:rsid w:val="00937B32"/>
    <w:rsid w:val="00941636"/>
    <w:rsid w:val="00943742"/>
    <w:rsid w:val="00945C05"/>
    <w:rsid w:val="00946945"/>
    <w:rsid w:val="00947713"/>
    <w:rsid w:val="00950DE7"/>
    <w:rsid w:val="009510DC"/>
    <w:rsid w:val="009532EE"/>
    <w:rsid w:val="00953920"/>
    <w:rsid w:val="00953D47"/>
    <w:rsid w:val="0095681E"/>
    <w:rsid w:val="009572D4"/>
    <w:rsid w:val="00960D51"/>
    <w:rsid w:val="00961921"/>
    <w:rsid w:val="00962C6F"/>
    <w:rsid w:val="00963A71"/>
    <w:rsid w:val="0096430A"/>
    <w:rsid w:val="0096554B"/>
    <w:rsid w:val="0096584A"/>
    <w:rsid w:val="0097014A"/>
    <w:rsid w:val="00971F08"/>
    <w:rsid w:val="0097241A"/>
    <w:rsid w:val="0097603D"/>
    <w:rsid w:val="00976949"/>
    <w:rsid w:val="009779E4"/>
    <w:rsid w:val="00980477"/>
    <w:rsid w:val="009814F1"/>
    <w:rsid w:val="00985253"/>
    <w:rsid w:val="009853B3"/>
    <w:rsid w:val="00990630"/>
    <w:rsid w:val="00991761"/>
    <w:rsid w:val="00991AE2"/>
    <w:rsid w:val="009943CE"/>
    <w:rsid w:val="00994DCA"/>
    <w:rsid w:val="009960EC"/>
    <w:rsid w:val="009970DD"/>
    <w:rsid w:val="009A0FBA"/>
    <w:rsid w:val="009A11B9"/>
    <w:rsid w:val="009A1601"/>
    <w:rsid w:val="009A3BB6"/>
    <w:rsid w:val="009A462D"/>
    <w:rsid w:val="009A5CBA"/>
    <w:rsid w:val="009A6F32"/>
    <w:rsid w:val="009B1F30"/>
    <w:rsid w:val="009B3AC2"/>
    <w:rsid w:val="009B4DF4"/>
    <w:rsid w:val="009B564E"/>
    <w:rsid w:val="009B7E87"/>
    <w:rsid w:val="009C0169"/>
    <w:rsid w:val="009C403E"/>
    <w:rsid w:val="009D484E"/>
    <w:rsid w:val="009D4FF0"/>
    <w:rsid w:val="009D5890"/>
    <w:rsid w:val="009D703C"/>
    <w:rsid w:val="009D718F"/>
    <w:rsid w:val="009E068F"/>
    <w:rsid w:val="009E14E0"/>
    <w:rsid w:val="009E35DB"/>
    <w:rsid w:val="009E47A3"/>
    <w:rsid w:val="009F08F3"/>
    <w:rsid w:val="009F344F"/>
    <w:rsid w:val="00A01778"/>
    <w:rsid w:val="00A02AFB"/>
    <w:rsid w:val="00A03143"/>
    <w:rsid w:val="00A031D8"/>
    <w:rsid w:val="00A048A8"/>
    <w:rsid w:val="00A04F49"/>
    <w:rsid w:val="00A13E54"/>
    <w:rsid w:val="00A17F63"/>
    <w:rsid w:val="00A20779"/>
    <w:rsid w:val="00A2193B"/>
    <w:rsid w:val="00A2205D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3C8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51EE"/>
    <w:rsid w:val="00A75EB2"/>
    <w:rsid w:val="00A761D4"/>
    <w:rsid w:val="00A77EC4"/>
    <w:rsid w:val="00A92879"/>
    <w:rsid w:val="00A9442A"/>
    <w:rsid w:val="00A971D7"/>
    <w:rsid w:val="00AA016F"/>
    <w:rsid w:val="00AA1ED6"/>
    <w:rsid w:val="00AA2B47"/>
    <w:rsid w:val="00AA3A6F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82C"/>
    <w:rsid w:val="00AD3F94"/>
    <w:rsid w:val="00AD4A5A"/>
    <w:rsid w:val="00AE27AC"/>
    <w:rsid w:val="00AE3045"/>
    <w:rsid w:val="00AE40E0"/>
    <w:rsid w:val="00AE4DBA"/>
    <w:rsid w:val="00AE4F07"/>
    <w:rsid w:val="00AF1C5D"/>
    <w:rsid w:val="00AF42D7"/>
    <w:rsid w:val="00AF5A65"/>
    <w:rsid w:val="00B006FE"/>
    <w:rsid w:val="00B007CB"/>
    <w:rsid w:val="00B02AA9"/>
    <w:rsid w:val="00B02FA3"/>
    <w:rsid w:val="00B05084"/>
    <w:rsid w:val="00B157F9"/>
    <w:rsid w:val="00B20256"/>
    <w:rsid w:val="00B20D09"/>
    <w:rsid w:val="00B25721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6A31"/>
    <w:rsid w:val="00B4736C"/>
    <w:rsid w:val="00B5116B"/>
    <w:rsid w:val="00B548B7"/>
    <w:rsid w:val="00B61A37"/>
    <w:rsid w:val="00B6369C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2BC0"/>
    <w:rsid w:val="00BB51E9"/>
    <w:rsid w:val="00BB732E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163F"/>
    <w:rsid w:val="00BF3279"/>
    <w:rsid w:val="00BF74C7"/>
    <w:rsid w:val="00C01487"/>
    <w:rsid w:val="00C015F1"/>
    <w:rsid w:val="00C01F33"/>
    <w:rsid w:val="00C02CC6"/>
    <w:rsid w:val="00C02D0E"/>
    <w:rsid w:val="00C040F7"/>
    <w:rsid w:val="00C044AB"/>
    <w:rsid w:val="00C05706"/>
    <w:rsid w:val="00C07377"/>
    <w:rsid w:val="00C10478"/>
    <w:rsid w:val="00C12107"/>
    <w:rsid w:val="00C14D4B"/>
    <w:rsid w:val="00C154BB"/>
    <w:rsid w:val="00C15C6E"/>
    <w:rsid w:val="00C21BF0"/>
    <w:rsid w:val="00C268E6"/>
    <w:rsid w:val="00C279B5"/>
    <w:rsid w:val="00C27C45"/>
    <w:rsid w:val="00C3719D"/>
    <w:rsid w:val="00C37CB2"/>
    <w:rsid w:val="00C411D1"/>
    <w:rsid w:val="00C473A5"/>
    <w:rsid w:val="00C54995"/>
    <w:rsid w:val="00C54D41"/>
    <w:rsid w:val="00C55E74"/>
    <w:rsid w:val="00C60783"/>
    <w:rsid w:val="00C64672"/>
    <w:rsid w:val="00C65C13"/>
    <w:rsid w:val="00C70697"/>
    <w:rsid w:val="00C72093"/>
    <w:rsid w:val="00C724DF"/>
    <w:rsid w:val="00C72EF4"/>
    <w:rsid w:val="00C744B0"/>
    <w:rsid w:val="00C744FE"/>
    <w:rsid w:val="00C75D04"/>
    <w:rsid w:val="00C75D2F"/>
    <w:rsid w:val="00C767BE"/>
    <w:rsid w:val="00C76E3C"/>
    <w:rsid w:val="00C81568"/>
    <w:rsid w:val="00C82CB3"/>
    <w:rsid w:val="00C9027A"/>
    <w:rsid w:val="00C9068E"/>
    <w:rsid w:val="00C9197F"/>
    <w:rsid w:val="00C93814"/>
    <w:rsid w:val="00C93988"/>
    <w:rsid w:val="00C93C4B"/>
    <w:rsid w:val="00C944AB"/>
    <w:rsid w:val="00C95B40"/>
    <w:rsid w:val="00CA1ED8"/>
    <w:rsid w:val="00CB1F63"/>
    <w:rsid w:val="00CB5AE2"/>
    <w:rsid w:val="00CB7170"/>
    <w:rsid w:val="00CC040E"/>
    <w:rsid w:val="00CC111F"/>
    <w:rsid w:val="00CC2011"/>
    <w:rsid w:val="00CC3EA0"/>
    <w:rsid w:val="00CC79B0"/>
    <w:rsid w:val="00CC7B45"/>
    <w:rsid w:val="00CD1188"/>
    <w:rsid w:val="00CD2ED1"/>
    <w:rsid w:val="00CD337B"/>
    <w:rsid w:val="00CE0424"/>
    <w:rsid w:val="00CE2D25"/>
    <w:rsid w:val="00CE4F4A"/>
    <w:rsid w:val="00CE6E00"/>
    <w:rsid w:val="00CE706A"/>
    <w:rsid w:val="00CE7561"/>
    <w:rsid w:val="00CF1354"/>
    <w:rsid w:val="00CF3B1F"/>
    <w:rsid w:val="00CF3BF6"/>
    <w:rsid w:val="00CF625B"/>
    <w:rsid w:val="00CF687E"/>
    <w:rsid w:val="00D0349B"/>
    <w:rsid w:val="00D03F20"/>
    <w:rsid w:val="00D10249"/>
    <w:rsid w:val="00D107F1"/>
    <w:rsid w:val="00D115C3"/>
    <w:rsid w:val="00D11897"/>
    <w:rsid w:val="00D13135"/>
    <w:rsid w:val="00D13E4E"/>
    <w:rsid w:val="00D239A7"/>
    <w:rsid w:val="00D23F47"/>
    <w:rsid w:val="00D270A8"/>
    <w:rsid w:val="00D36E71"/>
    <w:rsid w:val="00D37D87"/>
    <w:rsid w:val="00D40B33"/>
    <w:rsid w:val="00D4318F"/>
    <w:rsid w:val="00D438BF"/>
    <w:rsid w:val="00D440F8"/>
    <w:rsid w:val="00D45768"/>
    <w:rsid w:val="00D52324"/>
    <w:rsid w:val="00D545DE"/>
    <w:rsid w:val="00D546FF"/>
    <w:rsid w:val="00D55AD5"/>
    <w:rsid w:val="00D576CA"/>
    <w:rsid w:val="00D57BFF"/>
    <w:rsid w:val="00D6037E"/>
    <w:rsid w:val="00D61AF5"/>
    <w:rsid w:val="00D652B5"/>
    <w:rsid w:val="00D66155"/>
    <w:rsid w:val="00D67448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235"/>
    <w:rsid w:val="00D94AD4"/>
    <w:rsid w:val="00DA305E"/>
    <w:rsid w:val="00DA5417"/>
    <w:rsid w:val="00DA56E8"/>
    <w:rsid w:val="00DB0A9F"/>
    <w:rsid w:val="00DB26C3"/>
    <w:rsid w:val="00DB2FDE"/>
    <w:rsid w:val="00DB377D"/>
    <w:rsid w:val="00DC02C2"/>
    <w:rsid w:val="00DC0D66"/>
    <w:rsid w:val="00DC2D36"/>
    <w:rsid w:val="00DC53EF"/>
    <w:rsid w:val="00DC5DCD"/>
    <w:rsid w:val="00DD7D75"/>
    <w:rsid w:val="00DE1BAF"/>
    <w:rsid w:val="00DE5608"/>
    <w:rsid w:val="00DE58D0"/>
    <w:rsid w:val="00DE654F"/>
    <w:rsid w:val="00DF0B6E"/>
    <w:rsid w:val="00DF15E0"/>
    <w:rsid w:val="00DF291B"/>
    <w:rsid w:val="00DF37A0"/>
    <w:rsid w:val="00DF66E1"/>
    <w:rsid w:val="00E02504"/>
    <w:rsid w:val="00E110E7"/>
    <w:rsid w:val="00E11B20"/>
    <w:rsid w:val="00E126B5"/>
    <w:rsid w:val="00E17FA2"/>
    <w:rsid w:val="00E21269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470"/>
    <w:rsid w:val="00E3723A"/>
    <w:rsid w:val="00E37860"/>
    <w:rsid w:val="00E41BBE"/>
    <w:rsid w:val="00E446F1"/>
    <w:rsid w:val="00E46886"/>
    <w:rsid w:val="00E475D4"/>
    <w:rsid w:val="00E47AEF"/>
    <w:rsid w:val="00E52A82"/>
    <w:rsid w:val="00E53B75"/>
    <w:rsid w:val="00E54E3B"/>
    <w:rsid w:val="00E57565"/>
    <w:rsid w:val="00E63838"/>
    <w:rsid w:val="00E64434"/>
    <w:rsid w:val="00E65B40"/>
    <w:rsid w:val="00E67C51"/>
    <w:rsid w:val="00E72EFC"/>
    <w:rsid w:val="00E758EC"/>
    <w:rsid w:val="00E76093"/>
    <w:rsid w:val="00E8234C"/>
    <w:rsid w:val="00E83AA9"/>
    <w:rsid w:val="00E85928"/>
    <w:rsid w:val="00E87822"/>
    <w:rsid w:val="00E90395"/>
    <w:rsid w:val="00E9081E"/>
    <w:rsid w:val="00E90E49"/>
    <w:rsid w:val="00E917F9"/>
    <w:rsid w:val="00E9291C"/>
    <w:rsid w:val="00E93FFE"/>
    <w:rsid w:val="00E94F8A"/>
    <w:rsid w:val="00E95F87"/>
    <w:rsid w:val="00EA1DF5"/>
    <w:rsid w:val="00EA7A41"/>
    <w:rsid w:val="00EA7C88"/>
    <w:rsid w:val="00EB077B"/>
    <w:rsid w:val="00EB2385"/>
    <w:rsid w:val="00EB4EA2"/>
    <w:rsid w:val="00EC24D5"/>
    <w:rsid w:val="00EC27C6"/>
    <w:rsid w:val="00EC4207"/>
    <w:rsid w:val="00EC5653"/>
    <w:rsid w:val="00EC71CE"/>
    <w:rsid w:val="00ED1006"/>
    <w:rsid w:val="00ED26E2"/>
    <w:rsid w:val="00EF18FE"/>
    <w:rsid w:val="00EF2D66"/>
    <w:rsid w:val="00EF5787"/>
    <w:rsid w:val="00EF60D0"/>
    <w:rsid w:val="00EF72CA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512D"/>
    <w:rsid w:val="00F4766C"/>
    <w:rsid w:val="00F5060E"/>
    <w:rsid w:val="00F50767"/>
    <w:rsid w:val="00F507D1"/>
    <w:rsid w:val="00F519CE"/>
    <w:rsid w:val="00F51ADA"/>
    <w:rsid w:val="00F56866"/>
    <w:rsid w:val="00F57101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1B2"/>
    <w:rsid w:val="00F76EFA"/>
    <w:rsid w:val="00F804BE"/>
    <w:rsid w:val="00F817CE"/>
    <w:rsid w:val="00F8456C"/>
    <w:rsid w:val="00F859D8"/>
    <w:rsid w:val="00F868F5"/>
    <w:rsid w:val="00F9056A"/>
    <w:rsid w:val="00F90E04"/>
    <w:rsid w:val="00F90F8D"/>
    <w:rsid w:val="00F92782"/>
    <w:rsid w:val="00F93AA9"/>
    <w:rsid w:val="00F93C05"/>
    <w:rsid w:val="00F955EE"/>
    <w:rsid w:val="00F96985"/>
    <w:rsid w:val="00F97838"/>
    <w:rsid w:val="00FA2BB3"/>
    <w:rsid w:val="00FA3F27"/>
    <w:rsid w:val="00FA6726"/>
    <w:rsid w:val="00FB16F7"/>
    <w:rsid w:val="00FB4C80"/>
    <w:rsid w:val="00FB665C"/>
    <w:rsid w:val="00FB6A6A"/>
    <w:rsid w:val="00FB7753"/>
    <w:rsid w:val="00FC0804"/>
    <w:rsid w:val="00FC7429"/>
    <w:rsid w:val="00FD07F6"/>
    <w:rsid w:val="00FD1EC8"/>
    <w:rsid w:val="00FD47ED"/>
    <w:rsid w:val="00FD47EF"/>
    <w:rsid w:val="00FD74DB"/>
    <w:rsid w:val="00FD7660"/>
    <w:rsid w:val="00FE026E"/>
    <w:rsid w:val="00FE0655"/>
    <w:rsid w:val="00FE2365"/>
    <w:rsid w:val="00FE2D77"/>
    <w:rsid w:val="00FE37D7"/>
    <w:rsid w:val="00FE4C7B"/>
    <w:rsid w:val="00FE7336"/>
    <w:rsid w:val="00FE787C"/>
    <w:rsid w:val="00FF45A5"/>
    <w:rsid w:val="00FF463F"/>
    <w:rsid w:val="00FF5247"/>
    <w:rsid w:val="00FF53AF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7177410F-1286-48B9-B52E-ED57178B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EmailDiscussion2">
    <w:name w:val="EmailDiscussion2"/>
    <w:basedOn w:val="Doc-text2"/>
    <w:qFormat/>
    <w:rsid w:val="00DB2FDE"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customStyle="1" w:styleId="EmailDiscussionChar">
    <w:name w:val="EmailDiscussion Char"/>
    <w:link w:val="EmailDiscussion"/>
    <w:qFormat/>
    <w:rsid w:val="00DB2FDE"/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485D95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Doc-text2"/>
    <w:qFormat/>
    <w:rsid w:val="00672070"/>
    <w:pPr>
      <w:numPr>
        <w:numId w:val="4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672070"/>
  </w:style>
  <w:style w:type="paragraph" w:customStyle="1" w:styleId="b10">
    <w:name w:val="b1"/>
    <w:basedOn w:val="Normal"/>
    <w:rsid w:val="0067207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9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7571E5-2C7B-47DD-9806-85562EAD3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Ry-xxxxxx%20Contribution%20Template</Template>
  <TotalTime>1</TotalTime>
  <Pages>3</Pages>
  <Words>1297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8679</CharactersWithSpaces>
  <SharedDoc>false</SharedDoc>
  <HLinks>
    <vt:vector size="6" baseType="variant">
      <vt:variant>
        <vt:i4>1376310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_Toc126574611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Ericsson(Min)</cp:lastModifiedBy>
  <cp:revision>2</cp:revision>
  <cp:lastPrinted>2008-01-30T22:09:00Z</cp:lastPrinted>
  <dcterms:created xsi:type="dcterms:W3CDTF">2023-02-16T11:34:00Z</dcterms:created>
  <dcterms:modified xsi:type="dcterms:W3CDTF">2023-02-16T11:34:00Z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